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77" w:rsidRDefault="00104C77" w:rsidP="003C1ABF">
      <w:pPr>
        <w:rPr>
          <w:rFonts w:ascii="Arial" w:hAnsi="Arial"/>
          <w:b/>
          <w:szCs w:val="24"/>
        </w:rPr>
      </w:pPr>
    </w:p>
    <w:p w:rsidR="002976C0" w:rsidRDefault="00A647E3" w:rsidP="003C1ABF">
      <w:pPr>
        <w:rPr>
          <w:rFonts w:ascii="Arial" w:hAnsi="Arial"/>
          <w:b/>
          <w:szCs w:val="24"/>
        </w:rPr>
      </w:pPr>
      <w:r>
        <w:rPr>
          <w:rFonts w:ascii="Arial" w:hAnsi="Arial"/>
          <w:b/>
          <w:noProof/>
          <w:szCs w:val="24"/>
          <w:lang w:eastAsia="en-AU"/>
        </w:rPr>
        <w:drawing>
          <wp:anchor distT="0" distB="0" distL="114300" distR="114300" simplePos="0" relativeHeight="251662336" behindDoc="0" locked="0" layoutInCell="1" allowOverlap="1">
            <wp:simplePos x="0" y="0"/>
            <wp:positionH relativeFrom="column">
              <wp:posOffset>7086600</wp:posOffset>
            </wp:positionH>
            <wp:positionV relativeFrom="paragraph">
              <wp:posOffset>-245110</wp:posOffset>
            </wp:positionV>
            <wp:extent cx="2409825" cy="666750"/>
            <wp:effectExtent l="19050" t="0" r="9525" b="0"/>
            <wp:wrapNone/>
            <wp:docPr id="5" name="Picture 1" descr="UOB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_logo_v1.jpg"/>
                    <pic:cNvPicPr/>
                  </pic:nvPicPr>
                  <pic:blipFill>
                    <a:blip r:embed="rId6" cstate="print"/>
                    <a:stretch>
                      <a:fillRect/>
                    </a:stretch>
                  </pic:blipFill>
                  <pic:spPr>
                    <a:xfrm>
                      <a:off x="0" y="0"/>
                      <a:ext cx="2409825" cy="666750"/>
                    </a:xfrm>
                    <a:prstGeom prst="rect">
                      <a:avLst/>
                    </a:prstGeom>
                  </pic:spPr>
                </pic:pic>
              </a:graphicData>
            </a:graphic>
          </wp:anchor>
        </w:drawing>
      </w:r>
      <w:r w:rsidR="00D72A7B">
        <w:rPr>
          <w:rFonts w:ascii="Arial" w:hAnsi="Arial"/>
          <w:b/>
          <w:szCs w:val="24"/>
        </w:rPr>
        <w:t>Name:</w:t>
      </w:r>
      <w:r w:rsidR="00104C77">
        <w:rPr>
          <w:rFonts w:ascii="Arial" w:hAnsi="Arial"/>
          <w:b/>
          <w:szCs w:val="24"/>
        </w:rPr>
        <w:t xml:space="preserve"> </w:t>
      </w:r>
      <w:r w:rsidR="00104C77">
        <w:rPr>
          <w:rFonts w:ascii="Arial" w:hAnsi="Arial"/>
          <w:szCs w:val="24"/>
        </w:rPr>
        <w:t>Shannon Baron</w:t>
      </w:r>
      <w:r w:rsidR="008639DA">
        <w:rPr>
          <w:rFonts w:ascii="Arial" w:hAnsi="Arial"/>
          <w:b/>
          <w:szCs w:val="24"/>
        </w:rPr>
        <w:t xml:space="preserve"> ID</w:t>
      </w:r>
      <w:r w:rsidR="00D72A7B">
        <w:rPr>
          <w:rFonts w:ascii="Arial" w:hAnsi="Arial"/>
          <w:b/>
          <w:szCs w:val="24"/>
        </w:rPr>
        <w:t xml:space="preserve">: </w:t>
      </w:r>
      <w:r w:rsidR="00104C77">
        <w:rPr>
          <w:rFonts w:ascii="Arial" w:hAnsi="Arial"/>
          <w:szCs w:val="24"/>
        </w:rPr>
        <w:t xml:space="preserve">30092723    </w:t>
      </w:r>
      <w:proofErr w:type="gramStart"/>
      <w:r w:rsidR="002976C0" w:rsidRPr="007A58D5">
        <w:rPr>
          <w:rFonts w:ascii="Arial" w:hAnsi="Arial"/>
          <w:b/>
          <w:szCs w:val="24"/>
        </w:rPr>
        <w:t>Th</w:t>
      </w:r>
      <w:r w:rsidR="005F007B">
        <w:rPr>
          <w:rFonts w:ascii="Arial" w:hAnsi="Arial"/>
          <w:b/>
          <w:szCs w:val="24"/>
        </w:rPr>
        <w:t>e</w:t>
      </w:r>
      <w:proofErr w:type="gramEnd"/>
      <w:r w:rsidR="005F007B">
        <w:rPr>
          <w:rFonts w:ascii="Arial" w:hAnsi="Arial"/>
          <w:b/>
          <w:szCs w:val="24"/>
        </w:rPr>
        <w:t xml:space="preserve"> Professional Experience </w:t>
      </w:r>
      <w:r w:rsidR="002976C0">
        <w:rPr>
          <w:rFonts w:ascii="Arial" w:hAnsi="Arial"/>
          <w:b/>
          <w:szCs w:val="24"/>
        </w:rPr>
        <w:t>Reflection</w:t>
      </w:r>
      <w:r w:rsidR="005F007B">
        <w:rPr>
          <w:rFonts w:ascii="Arial" w:hAnsi="Arial"/>
          <w:b/>
          <w:szCs w:val="24"/>
        </w:rPr>
        <w:t xml:space="preserve"> Task</w:t>
      </w:r>
      <w:r w:rsidR="009E5E58">
        <w:rPr>
          <w:rFonts w:ascii="Arial" w:hAnsi="Arial"/>
          <w:b/>
          <w:szCs w:val="24"/>
        </w:rPr>
        <w:t>s</w:t>
      </w:r>
    </w:p>
    <w:p w:rsidR="003C1ABF" w:rsidRPr="007A58D5" w:rsidRDefault="003C1ABF" w:rsidP="003C1ABF">
      <w:pPr>
        <w:rPr>
          <w:rFonts w:ascii="Arial" w:hAnsi="Arial"/>
          <w:b/>
          <w:szCs w:val="24"/>
        </w:rPr>
      </w:pPr>
      <w:r>
        <w:rPr>
          <w:rFonts w:ascii="Arial" w:hAnsi="Arial"/>
          <w:b/>
          <w:szCs w:val="24"/>
        </w:rPr>
        <w:t xml:space="preserve">University Professional Experience Mentor: </w:t>
      </w:r>
      <w:r w:rsidR="00B87094" w:rsidRPr="00B87094">
        <w:rPr>
          <w:rFonts w:ascii="Arial" w:hAnsi="Arial"/>
          <w:szCs w:val="24"/>
        </w:rPr>
        <w:t>Greg Walton</w:t>
      </w:r>
      <w:r w:rsidR="00B87094">
        <w:rPr>
          <w:rFonts w:ascii="Arial" w:hAnsi="Arial"/>
          <w:b/>
          <w:szCs w:val="24"/>
        </w:rPr>
        <w:t xml:space="preserve"> Date submitted </w:t>
      </w:r>
      <w:r w:rsidR="00B87094">
        <w:rPr>
          <w:rFonts w:ascii="Arial" w:hAnsi="Arial"/>
          <w:szCs w:val="24"/>
        </w:rPr>
        <w:t>01/07/13</w:t>
      </w:r>
    </w:p>
    <w:tbl>
      <w:tblPr>
        <w:tblStyle w:val="TableGrid"/>
        <w:tblW w:w="0" w:type="auto"/>
        <w:tblInd w:w="392" w:type="dxa"/>
        <w:tblLook w:val="04A0"/>
      </w:tblPr>
      <w:tblGrid>
        <w:gridCol w:w="1578"/>
        <w:gridCol w:w="3066"/>
        <w:gridCol w:w="9356"/>
      </w:tblGrid>
      <w:tr w:rsidR="00953DD2" w:rsidTr="00A647E3">
        <w:trPr>
          <w:trHeight w:val="916"/>
        </w:trPr>
        <w:tc>
          <w:tcPr>
            <w:tcW w:w="1578" w:type="dxa"/>
            <w:vMerge w:val="restart"/>
            <w:shd w:val="clear" w:color="auto" w:fill="D9D9D9" w:themeFill="background1" w:themeFillShade="D9"/>
          </w:tcPr>
          <w:p w:rsidR="00953DD2" w:rsidRPr="002976C0" w:rsidRDefault="00953DD2">
            <w:pPr>
              <w:rPr>
                <w:sz w:val="24"/>
                <w:szCs w:val="24"/>
              </w:rPr>
            </w:pPr>
            <w:r w:rsidRPr="002976C0">
              <w:rPr>
                <w:rFonts w:ascii="Arial" w:hAnsi="Arial"/>
                <w:sz w:val="24"/>
                <w:szCs w:val="24"/>
              </w:rPr>
              <w:t>Professional Knowledge</w:t>
            </w:r>
          </w:p>
        </w:tc>
        <w:tc>
          <w:tcPr>
            <w:tcW w:w="3066" w:type="dxa"/>
          </w:tcPr>
          <w:p w:rsidR="00953DD2" w:rsidRPr="005340F6" w:rsidRDefault="00953DD2">
            <w:r w:rsidRPr="005340F6">
              <w:rPr>
                <w:rFonts w:ascii="Arial" w:hAnsi="Arial" w:cs="Helvetica"/>
                <w:i/>
              </w:rPr>
              <w:t>1. Teachers know how students learn and how to teach them effectively.</w:t>
            </w:r>
          </w:p>
        </w:tc>
        <w:tc>
          <w:tcPr>
            <w:tcW w:w="9356" w:type="dxa"/>
            <w:vMerge w:val="restart"/>
          </w:tcPr>
          <w:p w:rsidR="00953DD2" w:rsidRDefault="00210E9A" w:rsidP="000C567D">
            <w:r>
              <w:rPr>
                <w:sz w:val="20"/>
                <w:szCs w:val="20"/>
              </w:rPr>
              <w:t>Three examples of higher order thinking strategies include Gardiner’s Multiple Int</w:t>
            </w:r>
            <w:r w:rsidR="00D0791B">
              <w:rPr>
                <w:sz w:val="20"/>
                <w:szCs w:val="20"/>
              </w:rPr>
              <w:t>elligences, The Compass Points Thinking S</w:t>
            </w:r>
            <w:r>
              <w:rPr>
                <w:sz w:val="20"/>
                <w:szCs w:val="20"/>
              </w:rPr>
              <w:t>t</w:t>
            </w:r>
            <w:r w:rsidR="00D0791B">
              <w:rPr>
                <w:sz w:val="20"/>
                <w:szCs w:val="20"/>
              </w:rPr>
              <w:t>rategy and Lotus D</w:t>
            </w:r>
            <w:r>
              <w:rPr>
                <w:sz w:val="20"/>
                <w:szCs w:val="20"/>
              </w:rPr>
              <w:t>iagrams. Gardiner’s Multiple Intelligences are used at Ballarat High as a part of their Learning Advisor Period. This is a set time each week that is put away in order to evaluate how students learn. The students used a Multiple Intelligences Quiz to determine which learning styl</w:t>
            </w:r>
            <w:r w:rsidR="00D0791B">
              <w:rPr>
                <w:sz w:val="20"/>
                <w:szCs w:val="20"/>
              </w:rPr>
              <w:t>e best suits them. The Compass Points Thinking S</w:t>
            </w:r>
            <w:r>
              <w:rPr>
                <w:sz w:val="20"/>
                <w:szCs w:val="20"/>
              </w:rPr>
              <w:t>trategy is used to stimulate student thinking in regards to a proposition. It encourages students to identify what they find exciting and worrisome about the proposition, what more they need to know or find out, and what is their current stance or opinion on the proposition. Lotus diagrams are used as a graphic organiser</w:t>
            </w:r>
            <w:r w:rsidR="000C567D">
              <w:rPr>
                <w:sz w:val="20"/>
                <w:szCs w:val="20"/>
              </w:rPr>
              <w:t xml:space="preserve">, they help to organise students thoughts and knowledge that they have on a particular </w:t>
            </w:r>
            <w:r w:rsidR="00D0791B">
              <w:rPr>
                <w:sz w:val="20"/>
                <w:szCs w:val="20"/>
              </w:rPr>
              <w:t>topic. The Lotus D</w:t>
            </w:r>
            <w:r w:rsidR="000C567D">
              <w:rPr>
                <w:sz w:val="20"/>
                <w:szCs w:val="20"/>
              </w:rPr>
              <w:t>iagram was used by the year nine students at Ballarat High in preparation for their English exam on the text ‘Ironbark’. It assisted students in organising the main themes and characters of the text along with quotes.</w:t>
            </w:r>
          </w:p>
        </w:tc>
      </w:tr>
      <w:tr w:rsidR="00953DD2" w:rsidTr="00A647E3">
        <w:trPr>
          <w:trHeight w:val="1256"/>
        </w:trPr>
        <w:tc>
          <w:tcPr>
            <w:tcW w:w="1578" w:type="dxa"/>
            <w:vMerge/>
            <w:shd w:val="clear" w:color="auto" w:fill="D9D9D9" w:themeFill="background1" w:themeFillShade="D9"/>
          </w:tcPr>
          <w:p w:rsidR="00953DD2" w:rsidRPr="002976C0" w:rsidRDefault="00953DD2">
            <w:pPr>
              <w:rPr>
                <w:rFonts w:ascii="Arial" w:hAnsi="Arial"/>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953DD2" w:rsidRPr="005340F6">
              <w:rPr>
                <w:rFonts w:ascii="Arial" w:hAnsi="Arial" w:cs="Helvetica"/>
                <w:b/>
              </w:rPr>
              <w:t xml:space="preserve"> Task selected</w:t>
            </w:r>
          </w:p>
          <w:p w:rsidR="003C1ABF" w:rsidRPr="00953DD2" w:rsidRDefault="000C567D">
            <w:pPr>
              <w:rPr>
                <w:rFonts w:ascii="Arial" w:hAnsi="Arial" w:cs="Helvetica"/>
                <w:b/>
                <w:sz w:val="24"/>
                <w:szCs w:val="24"/>
              </w:rPr>
            </w:pPr>
            <w:r w:rsidRPr="000C567D">
              <w:rPr>
                <w:rFonts w:ascii="Arial" w:hAnsi="Arial" w:cs="Helvetica"/>
                <w:b/>
                <w:sz w:val="20"/>
                <w:szCs w:val="20"/>
              </w:rPr>
              <w:t>1C</w:t>
            </w:r>
            <w:r w:rsidRPr="000C567D">
              <w:rPr>
                <w:rFonts w:ascii="Arial" w:hAnsi="Arial" w:cs="Helvetica"/>
                <w:sz w:val="20"/>
                <w:szCs w:val="20"/>
              </w:rPr>
              <w:t xml:space="preserve"> Give </w:t>
            </w:r>
            <w:r>
              <w:rPr>
                <w:rFonts w:ascii="Arial" w:hAnsi="Arial" w:cs="Helvetica"/>
                <w:sz w:val="20"/>
                <w:szCs w:val="20"/>
              </w:rPr>
              <w:t>3 examples of higher order thinking strategies and how they are used in the classroom</w:t>
            </w:r>
          </w:p>
        </w:tc>
        <w:tc>
          <w:tcPr>
            <w:tcW w:w="9356" w:type="dxa"/>
            <w:vMerge/>
          </w:tcPr>
          <w:p w:rsidR="00953DD2" w:rsidRDefault="00953DD2"/>
        </w:tc>
      </w:tr>
      <w:tr w:rsidR="00953DD2" w:rsidTr="00A647E3">
        <w:trPr>
          <w:trHeight w:val="70"/>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53DD2">
            <w:r w:rsidRPr="005340F6">
              <w:rPr>
                <w:rFonts w:ascii="Arial" w:hAnsi="Arial" w:cs="Helvetica"/>
                <w:i/>
              </w:rPr>
              <w:t>2. Teachers know the content they teach.</w:t>
            </w:r>
          </w:p>
        </w:tc>
        <w:tc>
          <w:tcPr>
            <w:tcW w:w="9356" w:type="dxa"/>
            <w:vMerge w:val="restart"/>
          </w:tcPr>
          <w:p w:rsidR="00953DD2" w:rsidRPr="005340F6" w:rsidRDefault="00104C77" w:rsidP="00D0791B">
            <w:pPr>
              <w:rPr>
                <w:sz w:val="20"/>
                <w:szCs w:val="20"/>
              </w:rPr>
            </w:pPr>
            <w:r w:rsidRPr="005340F6">
              <w:rPr>
                <w:sz w:val="20"/>
                <w:szCs w:val="20"/>
              </w:rPr>
              <w:t xml:space="preserve">As my content areas are History and English these </w:t>
            </w:r>
            <w:r w:rsidR="00D0791B">
              <w:rPr>
                <w:sz w:val="20"/>
                <w:szCs w:val="20"/>
              </w:rPr>
              <w:t>are</w:t>
            </w:r>
            <w:r w:rsidRPr="005340F6">
              <w:rPr>
                <w:sz w:val="20"/>
                <w:szCs w:val="20"/>
              </w:rPr>
              <w:t xml:space="preserve"> the two areas in which I have to strengthen and develop while on placement. In the year 9 class that I am teaching they are learning about WW2 in the subj</w:t>
            </w:r>
            <w:r w:rsidR="00A647E3" w:rsidRPr="005340F6">
              <w:rPr>
                <w:sz w:val="20"/>
                <w:szCs w:val="20"/>
              </w:rPr>
              <w:t xml:space="preserve">ect of history. While I am familiar with </w:t>
            </w:r>
            <w:r w:rsidRPr="005340F6">
              <w:rPr>
                <w:sz w:val="20"/>
                <w:szCs w:val="20"/>
              </w:rPr>
              <w:t>WW2 as I learnt about it in school myself, I felt a little rusty on the topic initially</w:t>
            </w:r>
            <w:r w:rsidR="00A647E3" w:rsidRPr="005340F6">
              <w:rPr>
                <w:sz w:val="20"/>
                <w:szCs w:val="20"/>
              </w:rPr>
              <w:t>,</w:t>
            </w:r>
            <w:r w:rsidRPr="005340F6">
              <w:rPr>
                <w:sz w:val="20"/>
                <w:szCs w:val="20"/>
              </w:rPr>
              <w:t xml:space="preserve"> as it was so long ago that I learnt about it. In order to ensure that I was familiar with the content that I was going to teach, and that I would be able to answer any questions correctly that students may ask me</w:t>
            </w:r>
            <w:r w:rsidR="00D0791B">
              <w:rPr>
                <w:sz w:val="20"/>
                <w:szCs w:val="20"/>
              </w:rPr>
              <w:t>,</w:t>
            </w:r>
            <w:r w:rsidRPr="005340F6">
              <w:rPr>
                <w:sz w:val="20"/>
                <w:szCs w:val="20"/>
              </w:rPr>
              <w:t xml:space="preserve"> I did a refresh on the topic myself. To do this I went over my notes from high school (I kept them as this was a topic of interest),</w:t>
            </w:r>
            <w:r w:rsidR="00A03035" w:rsidRPr="005340F6">
              <w:rPr>
                <w:sz w:val="20"/>
                <w:szCs w:val="20"/>
              </w:rPr>
              <w:t xml:space="preserve"> and </w:t>
            </w:r>
            <w:r w:rsidRPr="005340F6">
              <w:rPr>
                <w:sz w:val="20"/>
                <w:szCs w:val="20"/>
              </w:rPr>
              <w:t xml:space="preserve"> </w:t>
            </w:r>
            <w:r w:rsidR="00A03035" w:rsidRPr="005340F6">
              <w:rPr>
                <w:sz w:val="20"/>
                <w:szCs w:val="20"/>
              </w:rPr>
              <w:t xml:space="preserve">conducted internet searches on various aspects of WW2, </w:t>
            </w:r>
            <w:r w:rsidRPr="005340F6">
              <w:rPr>
                <w:sz w:val="20"/>
                <w:szCs w:val="20"/>
              </w:rPr>
              <w:t>this assisted in refreshing my memory and provid</w:t>
            </w:r>
            <w:r w:rsidR="00D0791B">
              <w:rPr>
                <w:sz w:val="20"/>
                <w:szCs w:val="20"/>
              </w:rPr>
              <w:t>ed</w:t>
            </w:r>
            <w:r w:rsidRPr="005340F6">
              <w:rPr>
                <w:sz w:val="20"/>
                <w:szCs w:val="20"/>
              </w:rPr>
              <w:t xml:space="preserve"> me with detailed information in which I would be able to pass onto students. </w:t>
            </w:r>
            <w:r w:rsidR="00A647E3" w:rsidRPr="005340F6">
              <w:rPr>
                <w:sz w:val="20"/>
                <w:szCs w:val="20"/>
              </w:rPr>
              <w:t>My mentor teacher informed me that the class would be watching the movie “</w:t>
            </w:r>
            <w:proofErr w:type="spellStart"/>
            <w:r w:rsidR="00A647E3" w:rsidRPr="005340F6">
              <w:rPr>
                <w:sz w:val="20"/>
                <w:szCs w:val="20"/>
              </w:rPr>
              <w:t>Kakoda</w:t>
            </w:r>
            <w:proofErr w:type="spellEnd"/>
            <w:r w:rsidR="00A647E3" w:rsidRPr="005340F6">
              <w:rPr>
                <w:sz w:val="20"/>
                <w:szCs w:val="20"/>
              </w:rPr>
              <w:t xml:space="preserve">”. Therefore I watched this movie at home prior to watching </w:t>
            </w:r>
            <w:r w:rsidR="00A03035" w:rsidRPr="005340F6">
              <w:rPr>
                <w:sz w:val="20"/>
                <w:szCs w:val="20"/>
              </w:rPr>
              <w:t xml:space="preserve">it </w:t>
            </w:r>
            <w:r w:rsidR="00A647E3" w:rsidRPr="005340F6">
              <w:rPr>
                <w:sz w:val="20"/>
                <w:szCs w:val="20"/>
              </w:rPr>
              <w:t>in class with the stude</w:t>
            </w:r>
            <w:r w:rsidR="00A03035" w:rsidRPr="005340F6">
              <w:rPr>
                <w:sz w:val="20"/>
                <w:szCs w:val="20"/>
              </w:rPr>
              <w:t>nts so that</w:t>
            </w:r>
            <w:r w:rsidR="00A647E3" w:rsidRPr="005340F6">
              <w:rPr>
                <w:sz w:val="20"/>
                <w:szCs w:val="20"/>
              </w:rPr>
              <w:t xml:space="preserve"> I would be aware of what was going on. In English the students were reading the text “IRONBARK”</w:t>
            </w:r>
            <w:proofErr w:type="gramStart"/>
            <w:r w:rsidR="00A647E3" w:rsidRPr="005340F6">
              <w:rPr>
                <w:sz w:val="20"/>
                <w:szCs w:val="20"/>
              </w:rPr>
              <w:t>,</w:t>
            </w:r>
            <w:proofErr w:type="gramEnd"/>
            <w:r w:rsidR="00A647E3" w:rsidRPr="005340F6">
              <w:rPr>
                <w:sz w:val="20"/>
                <w:szCs w:val="20"/>
              </w:rPr>
              <w:t xml:space="preserve"> my mentor teacher gave me a copy of the text to read so that I would be able to understand what classes were about and eventually run them myself. </w:t>
            </w:r>
            <w:r w:rsidRPr="005340F6">
              <w:rPr>
                <w:sz w:val="20"/>
                <w:szCs w:val="20"/>
              </w:rPr>
              <w:t xml:space="preserve">By conducting  greater research and familiarising myself with the topics that I would be teaching </w:t>
            </w:r>
            <w:r w:rsidR="00A03035" w:rsidRPr="005340F6">
              <w:rPr>
                <w:sz w:val="20"/>
                <w:szCs w:val="20"/>
              </w:rPr>
              <w:t xml:space="preserve">I </w:t>
            </w:r>
            <w:r w:rsidR="00A647E3" w:rsidRPr="005340F6">
              <w:rPr>
                <w:sz w:val="20"/>
                <w:szCs w:val="20"/>
              </w:rPr>
              <w:t xml:space="preserve">was able to gain a greater level of confidence as I was well prepared and familiar with the various aspects that I would be teaching. </w:t>
            </w:r>
          </w:p>
        </w:tc>
      </w:tr>
      <w:tr w:rsidR="00953DD2" w:rsidTr="00A647E3">
        <w:trPr>
          <w:trHeight w:val="1207"/>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C1ABF" w:rsidRPr="00104C77" w:rsidRDefault="00104C77">
            <w:pPr>
              <w:rPr>
                <w:rFonts w:ascii="Arial" w:hAnsi="Arial" w:cs="Helvetica"/>
                <w:i/>
                <w:sz w:val="24"/>
                <w:szCs w:val="24"/>
              </w:rPr>
            </w:pPr>
            <w:r w:rsidRPr="003525FF">
              <w:rPr>
                <w:rFonts w:ascii="Arial" w:hAnsi="Arial" w:cs="Helvetica"/>
                <w:b/>
                <w:sz w:val="20"/>
                <w:szCs w:val="20"/>
              </w:rPr>
              <w:t>2A</w:t>
            </w:r>
            <w:r>
              <w:rPr>
                <w:rFonts w:ascii="Arial" w:hAnsi="Arial" w:cs="Helvetica"/>
                <w:sz w:val="24"/>
                <w:szCs w:val="24"/>
              </w:rPr>
              <w:t xml:space="preserve"> </w:t>
            </w:r>
            <w:r w:rsidRPr="00104C77">
              <w:rPr>
                <w:rFonts w:ascii="Arial" w:hAnsi="Arial" w:cs="Helvetica"/>
                <w:sz w:val="20"/>
                <w:szCs w:val="20"/>
              </w:rPr>
              <w:t>Continue to develop an understandin</w:t>
            </w:r>
            <w:r>
              <w:rPr>
                <w:rFonts w:ascii="Arial" w:hAnsi="Arial" w:cs="Helvetica"/>
                <w:sz w:val="20"/>
                <w:szCs w:val="20"/>
              </w:rPr>
              <w:t>g of the content, processes and skills of the content areas you intend to teach.</w:t>
            </w:r>
          </w:p>
        </w:tc>
        <w:tc>
          <w:tcPr>
            <w:tcW w:w="9356" w:type="dxa"/>
            <w:vMerge/>
          </w:tcPr>
          <w:p w:rsidR="00953DD2" w:rsidRPr="005340F6" w:rsidRDefault="00953DD2">
            <w:pPr>
              <w:rPr>
                <w:sz w:val="20"/>
                <w:szCs w:val="20"/>
              </w:rPr>
            </w:pPr>
          </w:p>
        </w:tc>
      </w:tr>
      <w:tr w:rsidR="00953DD2" w:rsidTr="00A647E3">
        <w:trPr>
          <w:trHeight w:val="1208"/>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53DD2">
            <w:r w:rsidRPr="005340F6">
              <w:rPr>
                <w:rFonts w:ascii="Arial" w:hAnsi="Arial" w:cs="Helvetica"/>
                <w:i/>
              </w:rPr>
              <w:t>3. Teachers know their students.</w:t>
            </w:r>
          </w:p>
        </w:tc>
        <w:tc>
          <w:tcPr>
            <w:tcW w:w="9356" w:type="dxa"/>
            <w:vMerge w:val="restart"/>
          </w:tcPr>
          <w:tbl>
            <w:tblPr>
              <w:tblStyle w:val="TableGrid"/>
              <w:tblpPr w:leftFromText="180" w:rightFromText="180" w:vertAnchor="text" w:horzAnchor="margin" w:tblpXSpec="right" w:tblpY="-231"/>
              <w:tblOverlap w:val="never"/>
              <w:tblW w:w="0" w:type="auto"/>
              <w:tblLook w:val="04A0"/>
            </w:tblPr>
            <w:tblGrid>
              <w:gridCol w:w="1009"/>
              <w:gridCol w:w="896"/>
              <w:gridCol w:w="485"/>
              <w:gridCol w:w="488"/>
              <w:gridCol w:w="666"/>
            </w:tblGrid>
            <w:tr w:rsidR="007763BD" w:rsidRPr="00830623" w:rsidTr="000C567D">
              <w:trPr>
                <w:trHeight w:val="326"/>
              </w:trPr>
              <w:tc>
                <w:tcPr>
                  <w:tcW w:w="1009" w:type="dxa"/>
                </w:tcPr>
                <w:p w:rsidR="007763BD" w:rsidRPr="00830623" w:rsidRDefault="007763BD" w:rsidP="007763BD">
                  <w:pPr>
                    <w:rPr>
                      <w:b/>
                      <w:sz w:val="12"/>
                      <w:szCs w:val="12"/>
                    </w:rPr>
                  </w:pPr>
                  <w:r w:rsidRPr="00830623">
                    <w:rPr>
                      <w:b/>
                      <w:sz w:val="12"/>
                      <w:szCs w:val="12"/>
                    </w:rPr>
                    <w:t xml:space="preserve">Criteria </w:t>
                  </w:r>
                </w:p>
              </w:tc>
              <w:tc>
                <w:tcPr>
                  <w:tcW w:w="896" w:type="dxa"/>
                </w:tcPr>
                <w:p w:rsidR="007763BD" w:rsidRPr="00830623" w:rsidRDefault="007763BD" w:rsidP="007763BD">
                  <w:pPr>
                    <w:rPr>
                      <w:b/>
                      <w:sz w:val="12"/>
                      <w:szCs w:val="12"/>
                    </w:rPr>
                  </w:pPr>
                  <w:r w:rsidRPr="00830623">
                    <w:rPr>
                      <w:b/>
                      <w:sz w:val="12"/>
                      <w:szCs w:val="12"/>
                    </w:rPr>
                    <w:t>Needs improvement</w:t>
                  </w:r>
                </w:p>
              </w:tc>
              <w:tc>
                <w:tcPr>
                  <w:tcW w:w="485" w:type="dxa"/>
                </w:tcPr>
                <w:p w:rsidR="007763BD" w:rsidRPr="00830623" w:rsidRDefault="007763BD" w:rsidP="007763BD">
                  <w:pPr>
                    <w:rPr>
                      <w:b/>
                      <w:sz w:val="12"/>
                      <w:szCs w:val="12"/>
                    </w:rPr>
                  </w:pPr>
                  <w:r w:rsidRPr="00830623">
                    <w:rPr>
                      <w:b/>
                      <w:sz w:val="12"/>
                      <w:szCs w:val="12"/>
                    </w:rPr>
                    <w:t>OK</w:t>
                  </w:r>
                </w:p>
              </w:tc>
              <w:tc>
                <w:tcPr>
                  <w:tcW w:w="488" w:type="dxa"/>
                </w:tcPr>
                <w:p w:rsidR="007763BD" w:rsidRPr="00830623" w:rsidRDefault="007763BD" w:rsidP="007763BD">
                  <w:pPr>
                    <w:rPr>
                      <w:b/>
                      <w:sz w:val="12"/>
                      <w:szCs w:val="12"/>
                    </w:rPr>
                  </w:pPr>
                  <w:r w:rsidRPr="00830623">
                    <w:rPr>
                      <w:b/>
                      <w:sz w:val="12"/>
                      <w:szCs w:val="12"/>
                    </w:rPr>
                    <w:t>Good</w:t>
                  </w:r>
                </w:p>
              </w:tc>
              <w:tc>
                <w:tcPr>
                  <w:tcW w:w="666" w:type="dxa"/>
                </w:tcPr>
                <w:p w:rsidR="007763BD" w:rsidRPr="00830623" w:rsidRDefault="007763BD" w:rsidP="007763BD">
                  <w:pPr>
                    <w:rPr>
                      <w:b/>
                      <w:sz w:val="12"/>
                      <w:szCs w:val="12"/>
                    </w:rPr>
                  </w:pPr>
                  <w:r w:rsidRPr="00830623">
                    <w:rPr>
                      <w:b/>
                      <w:sz w:val="12"/>
                      <w:szCs w:val="12"/>
                    </w:rPr>
                    <w:t>Excellent</w:t>
                  </w:r>
                </w:p>
              </w:tc>
            </w:tr>
            <w:tr w:rsidR="007763BD" w:rsidRPr="00830623" w:rsidTr="000C567D">
              <w:trPr>
                <w:trHeight w:val="169"/>
              </w:trPr>
              <w:tc>
                <w:tcPr>
                  <w:tcW w:w="1009" w:type="dxa"/>
                </w:tcPr>
                <w:p w:rsidR="007763BD" w:rsidRPr="00830623" w:rsidRDefault="007763BD" w:rsidP="007763BD">
                  <w:pPr>
                    <w:rPr>
                      <w:sz w:val="12"/>
                      <w:szCs w:val="12"/>
                    </w:rPr>
                  </w:pPr>
                  <w:r w:rsidRPr="00830623">
                    <w:rPr>
                      <w:sz w:val="12"/>
                      <w:szCs w:val="12"/>
                    </w:rPr>
                    <w:t>Voice</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157"/>
              </w:trPr>
              <w:tc>
                <w:tcPr>
                  <w:tcW w:w="1009" w:type="dxa"/>
                </w:tcPr>
                <w:p w:rsidR="007763BD" w:rsidRPr="00830623" w:rsidRDefault="007763BD" w:rsidP="007763BD">
                  <w:pPr>
                    <w:rPr>
                      <w:sz w:val="12"/>
                      <w:szCs w:val="12"/>
                    </w:rPr>
                  </w:pPr>
                  <w:r w:rsidRPr="00830623">
                    <w:rPr>
                      <w:sz w:val="12"/>
                      <w:szCs w:val="12"/>
                    </w:rPr>
                    <w:t>Enthusiasm</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157"/>
              </w:trPr>
              <w:tc>
                <w:tcPr>
                  <w:tcW w:w="1009" w:type="dxa"/>
                </w:tcPr>
                <w:p w:rsidR="007763BD" w:rsidRPr="00830623" w:rsidRDefault="007763BD" w:rsidP="007763BD">
                  <w:pPr>
                    <w:rPr>
                      <w:sz w:val="12"/>
                      <w:szCs w:val="12"/>
                    </w:rPr>
                  </w:pPr>
                  <w:r w:rsidRPr="00830623">
                    <w:rPr>
                      <w:sz w:val="12"/>
                      <w:szCs w:val="12"/>
                    </w:rPr>
                    <w:t>Use of appropriate language</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157"/>
              </w:trPr>
              <w:tc>
                <w:tcPr>
                  <w:tcW w:w="1009" w:type="dxa"/>
                </w:tcPr>
                <w:p w:rsidR="007763BD" w:rsidRPr="00830623" w:rsidRDefault="007763BD" w:rsidP="007763BD">
                  <w:pPr>
                    <w:rPr>
                      <w:sz w:val="12"/>
                      <w:szCs w:val="12"/>
                    </w:rPr>
                  </w:pPr>
                  <w:r w:rsidRPr="00830623">
                    <w:rPr>
                      <w:sz w:val="12"/>
                      <w:szCs w:val="12"/>
                    </w:rPr>
                    <w:t>Ability to clearly explain a task</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337"/>
              </w:trPr>
              <w:tc>
                <w:tcPr>
                  <w:tcW w:w="1009" w:type="dxa"/>
                </w:tcPr>
                <w:p w:rsidR="007763BD" w:rsidRPr="00830623" w:rsidRDefault="007763BD" w:rsidP="007763BD">
                  <w:pPr>
                    <w:rPr>
                      <w:sz w:val="12"/>
                      <w:szCs w:val="12"/>
                    </w:rPr>
                  </w:pPr>
                  <w:r w:rsidRPr="00830623">
                    <w:rPr>
                      <w:sz w:val="12"/>
                      <w:szCs w:val="12"/>
                    </w:rPr>
                    <w:t>Ability to appropriately answer questions</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157"/>
              </w:trPr>
              <w:tc>
                <w:tcPr>
                  <w:tcW w:w="1009" w:type="dxa"/>
                </w:tcPr>
                <w:p w:rsidR="007763BD" w:rsidRPr="00830623" w:rsidRDefault="007763BD" w:rsidP="007763BD">
                  <w:pPr>
                    <w:rPr>
                      <w:sz w:val="12"/>
                      <w:szCs w:val="12"/>
                    </w:rPr>
                  </w:pPr>
                  <w:r w:rsidRPr="00830623">
                    <w:rPr>
                      <w:sz w:val="12"/>
                      <w:szCs w:val="12"/>
                    </w:rPr>
                    <w:t>Control of the class</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r w:rsidR="007763BD" w:rsidRPr="00830623" w:rsidTr="000C567D">
              <w:trPr>
                <w:trHeight w:val="169"/>
              </w:trPr>
              <w:tc>
                <w:tcPr>
                  <w:tcW w:w="1009" w:type="dxa"/>
                </w:tcPr>
                <w:p w:rsidR="007763BD" w:rsidRPr="00830623" w:rsidRDefault="007763BD" w:rsidP="007763BD">
                  <w:pPr>
                    <w:rPr>
                      <w:sz w:val="12"/>
                      <w:szCs w:val="12"/>
                    </w:rPr>
                  </w:pPr>
                  <w:r w:rsidRPr="00830623">
                    <w:rPr>
                      <w:sz w:val="12"/>
                      <w:szCs w:val="12"/>
                    </w:rPr>
                    <w:t>Even</w:t>
                  </w:r>
                  <w:r>
                    <w:rPr>
                      <w:sz w:val="12"/>
                      <w:szCs w:val="12"/>
                    </w:rPr>
                    <w:t>ly</w:t>
                  </w:r>
                  <w:r w:rsidRPr="00830623">
                    <w:rPr>
                      <w:sz w:val="12"/>
                      <w:szCs w:val="12"/>
                    </w:rPr>
                    <w:t xml:space="preserve"> shared their time among students </w:t>
                  </w:r>
                </w:p>
              </w:tc>
              <w:tc>
                <w:tcPr>
                  <w:tcW w:w="896" w:type="dxa"/>
                </w:tcPr>
                <w:p w:rsidR="007763BD" w:rsidRPr="00830623" w:rsidRDefault="007763BD" w:rsidP="007763BD">
                  <w:pPr>
                    <w:rPr>
                      <w:sz w:val="12"/>
                      <w:szCs w:val="12"/>
                    </w:rPr>
                  </w:pPr>
                </w:p>
              </w:tc>
              <w:tc>
                <w:tcPr>
                  <w:tcW w:w="485" w:type="dxa"/>
                </w:tcPr>
                <w:p w:rsidR="007763BD" w:rsidRPr="00830623" w:rsidRDefault="007763BD" w:rsidP="007763BD">
                  <w:pPr>
                    <w:rPr>
                      <w:sz w:val="12"/>
                      <w:szCs w:val="12"/>
                    </w:rPr>
                  </w:pPr>
                </w:p>
              </w:tc>
              <w:tc>
                <w:tcPr>
                  <w:tcW w:w="488" w:type="dxa"/>
                </w:tcPr>
                <w:p w:rsidR="007763BD" w:rsidRPr="00830623" w:rsidRDefault="007763BD" w:rsidP="007763BD">
                  <w:pPr>
                    <w:rPr>
                      <w:sz w:val="12"/>
                      <w:szCs w:val="12"/>
                    </w:rPr>
                  </w:pPr>
                </w:p>
              </w:tc>
              <w:tc>
                <w:tcPr>
                  <w:tcW w:w="666" w:type="dxa"/>
                </w:tcPr>
                <w:p w:rsidR="007763BD" w:rsidRPr="00830623" w:rsidRDefault="007763BD" w:rsidP="007763BD">
                  <w:pPr>
                    <w:rPr>
                      <w:sz w:val="12"/>
                      <w:szCs w:val="12"/>
                    </w:rPr>
                  </w:pPr>
                </w:p>
              </w:tc>
            </w:tr>
          </w:tbl>
          <w:p w:rsidR="00B47E48" w:rsidRPr="005340F6" w:rsidRDefault="00830623">
            <w:pPr>
              <w:rPr>
                <w:sz w:val="20"/>
                <w:szCs w:val="20"/>
              </w:rPr>
            </w:pPr>
            <w:r>
              <w:rPr>
                <w:sz w:val="20"/>
                <w:szCs w:val="20"/>
              </w:rPr>
              <w:t xml:space="preserve">At the conclusion of a TLC lesson on relationships this feedback sheet was provided to students in the group that I conducted. Most of the students ticked the boxes under the good or excellent columns. However some students ticked the box ok under the headings of control of the class, evenly shared their time among the students and ability to explain a task. This feedback helped me to recognise that I must make sure that I gain all of students attention before I start talking (class control), that I encourage the quieter students to speak </w:t>
            </w:r>
            <w:r w:rsidR="007763BD">
              <w:rPr>
                <w:sz w:val="20"/>
                <w:szCs w:val="20"/>
              </w:rPr>
              <w:t>up and target them specifically with some of my questions (evenly shared time) and that I ensure that every student can hear and understand my directions before they start working on a task.</w:t>
            </w:r>
          </w:p>
        </w:tc>
      </w:tr>
      <w:tr w:rsidR="00953DD2" w:rsidTr="00A647E3">
        <w:trPr>
          <w:trHeight w:val="1207"/>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C1ABF" w:rsidRPr="00830623" w:rsidRDefault="00830623">
            <w:pPr>
              <w:rPr>
                <w:rFonts w:ascii="Arial" w:hAnsi="Arial" w:cs="Helvetica"/>
                <w:i/>
                <w:sz w:val="20"/>
                <w:szCs w:val="20"/>
              </w:rPr>
            </w:pPr>
            <w:r>
              <w:rPr>
                <w:rFonts w:ascii="Arial" w:hAnsi="Arial" w:cs="Helvetica"/>
                <w:b/>
                <w:sz w:val="20"/>
                <w:szCs w:val="20"/>
              </w:rPr>
              <w:t>3D</w:t>
            </w:r>
            <w:r>
              <w:rPr>
                <w:rFonts w:ascii="Arial" w:hAnsi="Arial" w:cs="Helvetica"/>
                <w:sz w:val="20"/>
                <w:szCs w:val="20"/>
              </w:rPr>
              <w:t xml:space="preserve"> Use student feedback to gauge your teaching and learning/engagement of students</w:t>
            </w:r>
          </w:p>
        </w:tc>
        <w:tc>
          <w:tcPr>
            <w:tcW w:w="9356" w:type="dxa"/>
            <w:vMerge/>
          </w:tcPr>
          <w:p w:rsidR="00953DD2" w:rsidRPr="005340F6" w:rsidRDefault="00953DD2">
            <w:pPr>
              <w:rPr>
                <w:sz w:val="20"/>
                <w:szCs w:val="20"/>
              </w:rPr>
            </w:pPr>
          </w:p>
        </w:tc>
      </w:tr>
      <w:tr w:rsidR="00953DD2" w:rsidTr="00047A52">
        <w:trPr>
          <w:trHeight w:val="960"/>
        </w:trPr>
        <w:tc>
          <w:tcPr>
            <w:tcW w:w="1578" w:type="dxa"/>
            <w:vMerge w:val="restart"/>
            <w:shd w:val="clear" w:color="auto" w:fill="D9D9D9" w:themeFill="background1" w:themeFillShade="D9"/>
          </w:tcPr>
          <w:p w:rsidR="00953DD2" w:rsidRPr="002976C0" w:rsidRDefault="00953DD2" w:rsidP="002976C0">
            <w:pPr>
              <w:rPr>
                <w:rFonts w:ascii="Arial" w:eastAsia="Cambria" w:hAnsi="Arial" w:cs="Times New Roman"/>
                <w:sz w:val="24"/>
                <w:szCs w:val="24"/>
              </w:rPr>
            </w:pPr>
            <w:r w:rsidRPr="002976C0">
              <w:rPr>
                <w:rFonts w:ascii="Arial" w:eastAsia="Cambria" w:hAnsi="Arial" w:cs="Times New Roman"/>
                <w:sz w:val="24"/>
                <w:szCs w:val="24"/>
              </w:rPr>
              <w:lastRenderedPageBreak/>
              <w:t>Professional Practice</w:t>
            </w:r>
          </w:p>
          <w:p w:rsidR="00953DD2" w:rsidRPr="002976C0" w:rsidRDefault="00953DD2">
            <w:pPr>
              <w:rPr>
                <w:sz w:val="24"/>
                <w:szCs w:val="24"/>
              </w:rPr>
            </w:pPr>
          </w:p>
        </w:tc>
        <w:tc>
          <w:tcPr>
            <w:tcW w:w="3066" w:type="dxa"/>
          </w:tcPr>
          <w:p w:rsidR="00953DD2" w:rsidRPr="005340F6" w:rsidRDefault="00953DD2">
            <w:r w:rsidRPr="005340F6">
              <w:rPr>
                <w:rFonts w:ascii="Arial" w:hAnsi="Arial" w:cs="Helvetica"/>
                <w:i/>
                <w:color w:val="141215"/>
              </w:rPr>
              <w:t>4. Teachers plan and assess for effective learning.</w:t>
            </w:r>
          </w:p>
        </w:tc>
        <w:tc>
          <w:tcPr>
            <w:tcW w:w="9356" w:type="dxa"/>
            <w:vMerge w:val="restart"/>
          </w:tcPr>
          <w:p w:rsidR="00953DD2" w:rsidRPr="000C567D" w:rsidRDefault="00B47E48" w:rsidP="00B47E48">
            <w:pPr>
              <w:rPr>
                <w:b/>
                <w:sz w:val="18"/>
                <w:szCs w:val="18"/>
              </w:rPr>
            </w:pPr>
            <w:r w:rsidRPr="000C567D">
              <w:rPr>
                <w:b/>
                <w:sz w:val="18"/>
                <w:szCs w:val="18"/>
              </w:rPr>
              <w:t>Week 1 weekly planner:</w:t>
            </w:r>
          </w:p>
          <w:tbl>
            <w:tblPr>
              <w:tblStyle w:val="TableGrid"/>
              <w:tblpPr w:leftFromText="180" w:rightFromText="180" w:horzAnchor="margin" w:tblpY="405"/>
              <w:tblOverlap w:val="never"/>
              <w:tblW w:w="9130" w:type="dxa"/>
              <w:tblLook w:val="04A0"/>
            </w:tblPr>
            <w:tblGrid>
              <w:gridCol w:w="993"/>
              <w:gridCol w:w="1621"/>
              <w:gridCol w:w="1722"/>
              <w:gridCol w:w="1631"/>
              <w:gridCol w:w="1631"/>
              <w:gridCol w:w="1532"/>
            </w:tblGrid>
            <w:tr w:rsidR="00397F30" w:rsidRPr="00397F30" w:rsidTr="000C567D">
              <w:tc>
                <w:tcPr>
                  <w:tcW w:w="544" w:type="pct"/>
                </w:tcPr>
                <w:p w:rsidR="00397F30" w:rsidRPr="000C567D" w:rsidRDefault="00397F30" w:rsidP="00532C9D">
                  <w:pPr>
                    <w:rPr>
                      <w:b/>
                      <w:sz w:val="14"/>
                      <w:szCs w:val="14"/>
                    </w:rPr>
                  </w:pPr>
                  <w:r w:rsidRPr="000C567D">
                    <w:rPr>
                      <w:b/>
                      <w:sz w:val="14"/>
                      <w:szCs w:val="14"/>
                    </w:rPr>
                    <w:t>Time</w:t>
                  </w:r>
                </w:p>
              </w:tc>
              <w:tc>
                <w:tcPr>
                  <w:tcW w:w="888" w:type="pct"/>
                </w:tcPr>
                <w:p w:rsidR="00397F30" w:rsidRPr="000C567D" w:rsidRDefault="00397F30" w:rsidP="00532C9D">
                  <w:pPr>
                    <w:rPr>
                      <w:b/>
                      <w:sz w:val="14"/>
                      <w:szCs w:val="14"/>
                    </w:rPr>
                  </w:pPr>
                  <w:r w:rsidRPr="000C567D">
                    <w:rPr>
                      <w:b/>
                      <w:sz w:val="14"/>
                      <w:szCs w:val="14"/>
                    </w:rPr>
                    <w:t>Monday 03/06/13</w:t>
                  </w:r>
                </w:p>
              </w:tc>
              <w:tc>
                <w:tcPr>
                  <w:tcW w:w="943" w:type="pct"/>
                </w:tcPr>
                <w:p w:rsidR="00397F30" w:rsidRPr="000C567D" w:rsidRDefault="00397F30" w:rsidP="00532C9D">
                  <w:pPr>
                    <w:rPr>
                      <w:b/>
                      <w:sz w:val="14"/>
                      <w:szCs w:val="14"/>
                    </w:rPr>
                  </w:pPr>
                  <w:r w:rsidRPr="000C567D">
                    <w:rPr>
                      <w:b/>
                      <w:sz w:val="14"/>
                      <w:szCs w:val="14"/>
                    </w:rPr>
                    <w:t>Tuesday 04/06/13</w:t>
                  </w:r>
                </w:p>
              </w:tc>
              <w:tc>
                <w:tcPr>
                  <w:tcW w:w="893" w:type="pct"/>
                </w:tcPr>
                <w:p w:rsidR="00397F30" w:rsidRPr="000C567D" w:rsidRDefault="00397F30" w:rsidP="00532C9D">
                  <w:pPr>
                    <w:rPr>
                      <w:b/>
                      <w:sz w:val="14"/>
                      <w:szCs w:val="14"/>
                    </w:rPr>
                  </w:pPr>
                  <w:r w:rsidRPr="000C567D">
                    <w:rPr>
                      <w:b/>
                      <w:sz w:val="14"/>
                      <w:szCs w:val="14"/>
                    </w:rPr>
                    <w:t>Wednesday 05/06/13</w:t>
                  </w:r>
                </w:p>
              </w:tc>
              <w:tc>
                <w:tcPr>
                  <w:tcW w:w="893" w:type="pct"/>
                </w:tcPr>
                <w:p w:rsidR="00397F30" w:rsidRPr="000C567D" w:rsidRDefault="00397F30" w:rsidP="00532C9D">
                  <w:pPr>
                    <w:rPr>
                      <w:b/>
                      <w:sz w:val="14"/>
                      <w:szCs w:val="14"/>
                    </w:rPr>
                  </w:pPr>
                  <w:r w:rsidRPr="000C567D">
                    <w:rPr>
                      <w:b/>
                      <w:sz w:val="14"/>
                      <w:szCs w:val="14"/>
                    </w:rPr>
                    <w:t>Thursday 06/06/13</w:t>
                  </w:r>
                </w:p>
              </w:tc>
              <w:tc>
                <w:tcPr>
                  <w:tcW w:w="839" w:type="pct"/>
                </w:tcPr>
                <w:p w:rsidR="00397F30" w:rsidRPr="000C567D" w:rsidRDefault="00397F30" w:rsidP="00532C9D">
                  <w:pPr>
                    <w:rPr>
                      <w:b/>
                      <w:sz w:val="14"/>
                      <w:szCs w:val="14"/>
                    </w:rPr>
                  </w:pPr>
                  <w:r w:rsidRPr="000C567D">
                    <w:rPr>
                      <w:b/>
                      <w:sz w:val="14"/>
                      <w:szCs w:val="14"/>
                    </w:rPr>
                    <w:t>Friday 07/06/13</w:t>
                  </w:r>
                </w:p>
              </w:tc>
            </w:tr>
            <w:tr w:rsidR="00397F30" w:rsidRPr="00397F30" w:rsidTr="000C567D">
              <w:trPr>
                <w:trHeight w:val="849"/>
              </w:trPr>
              <w:tc>
                <w:tcPr>
                  <w:tcW w:w="544" w:type="pct"/>
                </w:tcPr>
                <w:p w:rsidR="00397F30" w:rsidRPr="000C567D" w:rsidRDefault="00397F30" w:rsidP="00532C9D">
                  <w:pPr>
                    <w:rPr>
                      <w:b/>
                      <w:sz w:val="14"/>
                      <w:szCs w:val="14"/>
                    </w:rPr>
                  </w:pPr>
                  <w:r w:rsidRPr="000C567D">
                    <w:rPr>
                      <w:b/>
                      <w:sz w:val="14"/>
                      <w:szCs w:val="14"/>
                    </w:rPr>
                    <w:t>Period 1</w:t>
                  </w:r>
                </w:p>
              </w:tc>
              <w:tc>
                <w:tcPr>
                  <w:tcW w:w="888" w:type="pct"/>
                </w:tcPr>
                <w:p w:rsidR="00397F30" w:rsidRPr="000C567D" w:rsidRDefault="00397F30" w:rsidP="00532C9D">
                  <w:pPr>
                    <w:rPr>
                      <w:b/>
                      <w:sz w:val="14"/>
                      <w:szCs w:val="14"/>
                    </w:rPr>
                  </w:pPr>
                  <w:r w:rsidRPr="000C567D">
                    <w:rPr>
                      <w:b/>
                      <w:sz w:val="14"/>
                      <w:szCs w:val="14"/>
                    </w:rPr>
                    <w:t>9G (Room 26)</w:t>
                  </w:r>
                </w:p>
                <w:p w:rsidR="00397F30" w:rsidRPr="000C567D" w:rsidRDefault="00397F30" w:rsidP="00532C9D">
                  <w:pPr>
                    <w:rPr>
                      <w:i/>
                      <w:sz w:val="14"/>
                      <w:szCs w:val="14"/>
                    </w:rPr>
                  </w:pPr>
                  <w:r w:rsidRPr="000C567D">
                    <w:rPr>
                      <w:i/>
                      <w:sz w:val="14"/>
                      <w:szCs w:val="14"/>
                    </w:rPr>
                    <w:t>Tour</w:t>
                  </w:r>
                </w:p>
              </w:tc>
              <w:tc>
                <w:tcPr>
                  <w:tcW w:w="943" w:type="pct"/>
                </w:tcPr>
                <w:p w:rsidR="00397F30" w:rsidRPr="000C567D" w:rsidRDefault="00397F30" w:rsidP="00532C9D">
                  <w:pPr>
                    <w:rPr>
                      <w:b/>
                      <w:sz w:val="14"/>
                      <w:szCs w:val="14"/>
                    </w:rPr>
                  </w:pPr>
                  <w:r w:rsidRPr="000C567D">
                    <w:rPr>
                      <w:b/>
                      <w:sz w:val="14"/>
                      <w:szCs w:val="14"/>
                    </w:rPr>
                    <w:t>9G (Room 20)</w:t>
                  </w:r>
                </w:p>
                <w:p w:rsidR="00397F30" w:rsidRPr="000C567D" w:rsidRDefault="00397F30" w:rsidP="00532C9D">
                  <w:pPr>
                    <w:rPr>
                      <w:i/>
                      <w:color w:val="FF0000"/>
                      <w:sz w:val="14"/>
                      <w:szCs w:val="14"/>
                    </w:rPr>
                  </w:pPr>
                  <w:r w:rsidRPr="000C567D">
                    <w:rPr>
                      <w:i/>
                      <w:color w:val="FF0000"/>
                      <w:sz w:val="14"/>
                      <w:szCs w:val="14"/>
                    </w:rPr>
                    <w:t xml:space="preserve">Warm up activity </w:t>
                  </w:r>
                </w:p>
                <w:p w:rsidR="00397F30" w:rsidRPr="000C567D" w:rsidRDefault="00397F30" w:rsidP="00532C9D">
                  <w:pPr>
                    <w:rPr>
                      <w:i/>
                      <w:color w:val="FF0000"/>
                      <w:sz w:val="14"/>
                      <w:szCs w:val="14"/>
                    </w:rPr>
                  </w:pPr>
                  <w:r w:rsidRPr="000C567D">
                    <w:rPr>
                      <w:i/>
                      <w:color w:val="FF0000"/>
                      <w:sz w:val="14"/>
                      <w:szCs w:val="14"/>
                    </w:rPr>
                    <w:t>(word chain)</w:t>
                  </w:r>
                </w:p>
              </w:tc>
              <w:tc>
                <w:tcPr>
                  <w:tcW w:w="893" w:type="pct"/>
                </w:tcPr>
                <w:p w:rsidR="00397F30" w:rsidRPr="000C567D" w:rsidRDefault="00397F30" w:rsidP="00532C9D">
                  <w:pPr>
                    <w:rPr>
                      <w:b/>
                      <w:sz w:val="14"/>
                      <w:szCs w:val="14"/>
                    </w:rPr>
                  </w:pPr>
                  <w:r w:rsidRPr="000C567D">
                    <w:rPr>
                      <w:b/>
                      <w:sz w:val="14"/>
                      <w:szCs w:val="14"/>
                    </w:rPr>
                    <w:t>Arch Meeting</w:t>
                  </w:r>
                </w:p>
              </w:tc>
              <w:tc>
                <w:tcPr>
                  <w:tcW w:w="893" w:type="pct"/>
                </w:tcPr>
                <w:p w:rsidR="00397F30" w:rsidRPr="000C567D" w:rsidRDefault="00397F30" w:rsidP="00532C9D">
                  <w:pPr>
                    <w:rPr>
                      <w:b/>
                      <w:sz w:val="14"/>
                      <w:szCs w:val="14"/>
                    </w:rPr>
                  </w:pPr>
                  <w:r w:rsidRPr="000C567D">
                    <w:rPr>
                      <w:b/>
                      <w:sz w:val="14"/>
                      <w:szCs w:val="14"/>
                    </w:rPr>
                    <w:t>TLC(Room 21)</w:t>
                  </w:r>
                </w:p>
                <w:p w:rsidR="00397F30" w:rsidRPr="000C567D" w:rsidRDefault="00397F30" w:rsidP="00532C9D">
                  <w:pPr>
                    <w:rPr>
                      <w:i/>
                      <w:sz w:val="14"/>
                      <w:szCs w:val="14"/>
                    </w:rPr>
                  </w:pPr>
                  <w:r w:rsidRPr="000C567D">
                    <w:rPr>
                      <w:i/>
                      <w:color w:val="FF0000"/>
                      <w:sz w:val="14"/>
                      <w:szCs w:val="14"/>
                    </w:rPr>
                    <w:t>Getting to know you activity</w:t>
                  </w:r>
                </w:p>
                <w:p w:rsidR="00397F30" w:rsidRPr="000C567D" w:rsidRDefault="00397F30" w:rsidP="00532C9D">
                  <w:pPr>
                    <w:rPr>
                      <w:i/>
                      <w:sz w:val="14"/>
                      <w:szCs w:val="14"/>
                    </w:rPr>
                  </w:pPr>
                  <w:r w:rsidRPr="000C567D">
                    <w:rPr>
                      <w:i/>
                      <w:sz w:val="14"/>
                      <w:szCs w:val="14"/>
                    </w:rPr>
                    <w:t>Lotus diagram</w:t>
                  </w:r>
                </w:p>
                <w:p w:rsidR="00397F30" w:rsidRPr="000C567D" w:rsidRDefault="00397F30" w:rsidP="00532C9D">
                  <w:pPr>
                    <w:rPr>
                      <w:i/>
                      <w:color w:val="FF0000"/>
                      <w:sz w:val="14"/>
                      <w:szCs w:val="14"/>
                    </w:rPr>
                  </w:pPr>
                  <w:r w:rsidRPr="000C567D">
                    <w:rPr>
                      <w:i/>
                      <w:color w:val="FF0000"/>
                      <w:sz w:val="14"/>
                      <w:szCs w:val="14"/>
                    </w:rPr>
                    <w:t>Modelling quotes</w:t>
                  </w:r>
                </w:p>
              </w:tc>
              <w:tc>
                <w:tcPr>
                  <w:tcW w:w="839" w:type="pct"/>
                </w:tcPr>
                <w:p w:rsidR="00397F30" w:rsidRPr="000C567D" w:rsidRDefault="00397F30" w:rsidP="00532C9D">
                  <w:pPr>
                    <w:rPr>
                      <w:b/>
                      <w:sz w:val="14"/>
                      <w:szCs w:val="14"/>
                    </w:rPr>
                  </w:pPr>
                  <w:r w:rsidRPr="000C567D">
                    <w:rPr>
                      <w:b/>
                      <w:sz w:val="14"/>
                      <w:szCs w:val="14"/>
                    </w:rPr>
                    <w:t>9G (Room 26)</w:t>
                  </w:r>
                </w:p>
                <w:p w:rsidR="00397F30" w:rsidRPr="000C567D" w:rsidRDefault="00397F30" w:rsidP="00532C9D">
                  <w:pPr>
                    <w:rPr>
                      <w:i/>
                      <w:color w:val="FF0000"/>
                      <w:sz w:val="14"/>
                      <w:szCs w:val="14"/>
                    </w:rPr>
                  </w:pPr>
                  <w:r w:rsidRPr="000C567D">
                    <w:rPr>
                      <w:i/>
                      <w:color w:val="FF0000"/>
                      <w:sz w:val="14"/>
                      <w:szCs w:val="14"/>
                    </w:rPr>
                    <w:t>Brainstorm activity</w:t>
                  </w:r>
                </w:p>
                <w:p w:rsidR="00397F30" w:rsidRPr="000C567D" w:rsidRDefault="00397F30" w:rsidP="00532C9D">
                  <w:pPr>
                    <w:rPr>
                      <w:i/>
                      <w:sz w:val="14"/>
                      <w:szCs w:val="14"/>
                    </w:rPr>
                  </w:pPr>
                  <w:r w:rsidRPr="000C567D">
                    <w:rPr>
                      <w:i/>
                      <w:sz w:val="14"/>
                      <w:szCs w:val="14"/>
                    </w:rPr>
                    <w:t>Ironbark Revision</w:t>
                  </w:r>
                </w:p>
              </w:tc>
            </w:tr>
            <w:tr w:rsidR="00397F30" w:rsidRPr="00397F30" w:rsidTr="000C567D">
              <w:trPr>
                <w:trHeight w:val="495"/>
              </w:trPr>
              <w:tc>
                <w:tcPr>
                  <w:tcW w:w="544" w:type="pct"/>
                </w:tcPr>
                <w:p w:rsidR="00397F30" w:rsidRPr="000C567D" w:rsidRDefault="00397F30" w:rsidP="00532C9D">
                  <w:pPr>
                    <w:rPr>
                      <w:b/>
                      <w:sz w:val="14"/>
                      <w:szCs w:val="14"/>
                    </w:rPr>
                  </w:pPr>
                  <w:r w:rsidRPr="000C567D">
                    <w:rPr>
                      <w:b/>
                      <w:sz w:val="14"/>
                      <w:szCs w:val="14"/>
                    </w:rPr>
                    <w:t>Period 2</w:t>
                  </w:r>
                </w:p>
              </w:tc>
              <w:tc>
                <w:tcPr>
                  <w:tcW w:w="888" w:type="pct"/>
                </w:tcPr>
                <w:p w:rsidR="00397F30" w:rsidRPr="000C567D" w:rsidRDefault="00397F30" w:rsidP="00532C9D">
                  <w:pPr>
                    <w:rPr>
                      <w:b/>
                      <w:sz w:val="14"/>
                      <w:szCs w:val="14"/>
                    </w:rPr>
                  </w:pPr>
                  <w:r w:rsidRPr="000C567D">
                    <w:rPr>
                      <w:b/>
                      <w:sz w:val="14"/>
                      <w:szCs w:val="14"/>
                    </w:rPr>
                    <w:t>9H (Room 26)</w:t>
                  </w:r>
                </w:p>
                <w:p w:rsidR="00397F30" w:rsidRPr="000C567D" w:rsidRDefault="00397F30" w:rsidP="00532C9D">
                  <w:pPr>
                    <w:rPr>
                      <w:i/>
                      <w:sz w:val="14"/>
                      <w:szCs w:val="14"/>
                    </w:rPr>
                  </w:pPr>
                  <w:r w:rsidRPr="000C567D">
                    <w:rPr>
                      <w:i/>
                      <w:sz w:val="14"/>
                      <w:szCs w:val="14"/>
                    </w:rPr>
                    <w:t>Guest speaker</w:t>
                  </w:r>
                </w:p>
                <w:p w:rsidR="00397F30" w:rsidRPr="000C567D" w:rsidRDefault="00397F30" w:rsidP="00532C9D">
                  <w:pPr>
                    <w:rPr>
                      <w:b/>
                      <w:sz w:val="14"/>
                      <w:szCs w:val="14"/>
                    </w:rPr>
                  </w:pPr>
                </w:p>
              </w:tc>
              <w:tc>
                <w:tcPr>
                  <w:tcW w:w="943" w:type="pct"/>
                </w:tcPr>
                <w:p w:rsidR="00397F30" w:rsidRPr="000C567D" w:rsidRDefault="00397F30" w:rsidP="00532C9D">
                  <w:pPr>
                    <w:rPr>
                      <w:b/>
                      <w:sz w:val="14"/>
                      <w:szCs w:val="14"/>
                    </w:rPr>
                  </w:pPr>
                  <w:r w:rsidRPr="000C567D">
                    <w:rPr>
                      <w:b/>
                      <w:sz w:val="14"/>
                      <w:szCs w:val="14"/>
                    </w:rPr>
                    <w:t>9H (Room 20)</w:t>
                  </w:r>
                </w:p>
                <w:p w:rsidR="00397F30" w:rsidRPr="000C567D" w:rsidRDefault="00397F30" w:rsidP="00532C9D">
                  <w:pPr>
                    <w:rPr>
                      <w:i/>
                      <w:color w:val="FF0000"/>
                      <w:sz w:val="14"/>
                      <w:szCs w:val="14"/>
                    </w:rPr>
                  </w:pPr>
                  <w:r w:rsidRPr="000C567D">
                    <w:rPr>
                      <w:i/>
                      <w:color w:val="FF0000"/>
                      <w:sz w:val="14"/>
                      <w:szCs w:val="14"/>
                    </w:rPr>
                    <w:t xml:space="preserve">Warm up activity </w:t>
                  </w:r>
                </w:p>
                <w:p w:rsidR="00397F30" w:rsidRPr="000C567D" w:rsidRDefault="00397F30" w:rsidP="00532C9D">
                  <w:pPr>
                    <w:rPr>
                      <w:i/>
                      <w:color w:val="FF0000"/>
                      <w:sz w:val="14"/>
                      <w:szCs w:val="14"/>
                    </w:rPr>
                  </w:pPr>
                  <w:r w:rsidRPr="000C567D">
                    <w:rPr>
                      <w:i/>
                      <w:color w:val="FF0000"/>
                      <w:sz w:val="14"/>
                      <w:szCs w:val="14"/>
                    </w:rPr>
                    <w:t>(word chain)</w:t>
                  </w:r>
                </w:p>
              </w:tc>
              <w:tc>
                <w:tcPr>
                  <w:tcW w:w="893" w:type="pct"/>
                </w:tcPr>
                <w:p w:rsidR="00397F30" w:rsidRPr="000C567D" w:rsidRDefault="00397F30" w:rsidP="00532C9D">
                  <w:pPr>
                    <w:rPr>
                      <w:i/>
                      <w:sz w:val="14"/>
                      <w:szCs w:val="14"/>
                    </w:rPr>
                  </w:pPr>
                  <w:r w:rsidRPr="000C567D">
                    <w:rPr>
                      <w:i/>
                      <w:sz w:val="14"/>
                      <w:szCs w:val="14"/>
                    </w:rPr>
                    <w:t>Observe “go girls” health class</w:t>
                  </w:r>
                </w:p>
              </w:tc>
              <w:tc>
                <w:tcPr>
                  <w:tcW w:w="893" w:type="pct"/>
                </w:tcPr>
                <w:p w:rsidR="00397F30" w:rsidRPr="000C567D" w:rsidRDefault="00397F30" w:rsidP="00532C9D">
                  <w:pPr>
                    <w:rPr>
                      <w:b/>
                      <w:sz w:val="14"/>
                      <w:szCs w:val="14"/>
                    </w:rPr>
                  </w:pPr>
                  <w:r w:rsidRPr="000C567D">
                    <w:rPr>
                      <w:b/>
                      <w:sz w:val="14"/>
                      <w:szCs w:val="14"/>
                    </w:rPr>
                    <w:t>TLC (Room 21)</w:t>
                  </w:r>
                </w:p>
                <w:p w:rsidR="00397F30" w:rsidRPr="000C567D" w:rsidRDefault="00397F30" w:rsidP="00532C9D">
                  <w:pPr>
                    <w:rPr>
                      <w:i/>
                      <w:sz w:val="14"/>
                      <w:szCs w:val="14"/>
                    </w:rPr>
                  </w:pPr>
                  <w:r w:rsidRPr="000C567D">
                    <w:rPr>
                      <w:i/>
                      <w:sz w:val="14"/>
                      <w:szCs w:val="14"/>
                    </w:rPr>
                    <w:t>Collecting quotes</w:t>
                  </w:r>
                </w:p>
              </w:tc>
              <w:tc>
                <w:tcPr>
                  <w:tcW w:w="839" w:type="pct"/>
                </w:tcPr>
                <w:p w:rsidR="00397F30" w:rsidRPr="000C567D" w:rsidRDefault="00397F30" w:rsidP="00532C9D">
                  <w:pPr>
                    <w:rPr>
                      <w:b/>
                      <w:sz w:val="14"/>
                      <w:szCs w:val="14"/>
                    </w:rPr>
                  </w:pPr>
                  <w:r w:rsidRPr="000C567D">
                    <w:rPr>
                      <w:b/>
                      <w:sz w:val="14"/>
                      <w:szCs w:val="14"/>
                    </w:rPr>
                    <w:t>9H (Room 26)</w:t>
                  </w:r>
                </w:p>
                <w:p w:rsidR="00397F30" w:rsidRPr="000C567D" w:rsidRDefault="00397F30" w:rsidP="00532C9D">
                  <w:pPr>
                    <w:rPr>
                      <w:i/>
                      <w:color w:val="FF0000"/>
                      <w:sz w:val="14"/>
                      <w:szCs w:val="14"/>
                    </w:rPr>
                  </w:pPr>
                  <w:r w:rsidRPr="000C567D">
                    <w:rPr>
                      <w:i/>
                      <w:color w:val="FF0000"/>
                      <w:sz w:val="14"/>
                      <w:szCs w:val="14"/>
                    </w:rPr>
                    <w:t>Brainstorm activity</w:t>
                  </w:r>
                </w:p>
                <w:p w:rsidR="00397F30" w:rsidRPr="000C567D" w:rsidRDefault="00397F30" w:rsidP="00532C9D">
                  <w:pPr>
                    <w:rPr>
                      <w:sz w:val="14"/>
                      <w:szCs w:val="14"/>
                    </w:rPr>
                  </w:pPr>
                  <w:r w:rsidRPr="000C567D">
                    <w:rPr>
                      <w:i/>
                      <w:sz w:val="14"/>
                      <w:szCs w:val="14"/>
                    </w:rPr>
                    <w:t>Ironbark Revision</w:t>
                  </w:r>
                </w:p>
              </w:tc>
            </w:tr>
            <w:tr w:rsidR="00397F30" w:rsidRPr="00397F30" w:rsidTr="000C567D">
              <w:tc>
                <w:tcPr>
                  <w:tcW w:w="544" w:type="pct"/>
                </w:tcPr>
                <w:p w:rsidR="00397F30" w:rsidRPr="000C567D" w:rsidRDefault="00397F30" w:rsidP="00532C9D">
                  <w:pPr>
                    <w:rPr>
                      <w:b/>
                      <w:sz w:val="14"/>
                      <w:szCs w:val="14"/>
                    </w:rPr>
                  </w:pPr>
                  <w:r w:rsidRPr="000C567D">
                    <w:rPr>
                      <w:b/>
                      <w:sz w:val="14"/>
                      <w:szCs w:val="14"/>
                    </w:rPr>
                    <w:t>Recess</w:t>
                  </w:r>
                </w:p>
              </w:tc>
              <w:tc>
                <w:tcPr>
                  <w:tcW w:w="888" w:type="pct"/>
                </w:tcPr>
                <w:p w:rsidR="00397F30" w:rsidRPr="000C567D" w:rsidRDefault="00397F30" w:rsidP="00532C9D">
                  <w:pPr>
                    <w:rPr>
                      <w:b/>
                      <w:sz w:val="14"/>
                      <w:szCs w:val="14"/>
                    </w:rPr>
                  </w:pPr>
                  <w:r w:rsidRPr="000C567D">
                    <w:rPr>
                      <w:b/>
                      <w:sz w:val="14"/>
                      <w:szCs w:val="14"/>
                    </w:rPr>
                    <w:t xml:space="preserve"> </w:t>
                  </w:r>
                </w:p>
              </w:tc>
              <w:tc>
                <w:tcPr>
                  <w:tcW w:w="94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39" w:type="pct"/>
                </w:tcPr>
                <w:p w:rsidR="00397F30" w:rsidRPr="000C567D" w:rsidRDefault="00397F30" w:rsidP="00532C9D">
                  <w:pPr>
                    <w:rPr>
                      <w:b/>
                      <w:sz w:val="14"/>
                      <w:szCs w:val="14"/>
                    </w:rPr>
                  </w:pPr>
                  <w:r w:rsidRPr="000C567D">
                    <w:rPr>
                      <w:b/>
                      <w:sz w:val="14"/>
                      <w:szCs w:val="14"/>
                    </w:rPr>
                    <w:t>Yard Duty</w:t>
                  </w:r>
                </w:p>
              </w:tc>
            </w:tr>
            <w:tr w:rsidR="00397F30" w:rsidRPr="00397F30" w:rsidTr="000C567D">
              <w:trPr>
                <w:trHeight w:val="685"/>
              </w:trPr>
              <w:tc>
                <w:tcPr>
                  <w:tcW w:w="544" w:type="pct"/>
                </w:tcPr>
                <w:p w:rsidR="00397F30" w:rsidRPr="000C567D" w:rsidRDefault="00397F30" w:rsidP="00532C9D">
                  <w:pPr>
                    <w:rPr>
                      <w:b/>
                      <w:sz w:val="14"/>
                      <w:szCs w:val="14"/>
                    </w:rPr>
                  </w:pPr>
                  <w:r w:rsidRPr="000C567D">
                    <w:rPr>
                      <w:b/>
                      <w:sz w:val="14"/>
                      <w:szCs w:val="14"/>
                    </w:rPr>
                    <w:t xml:space="preserve">Advisory </w:t>
                  </w:r>
                </w:p>
              </w:tc>
              <w:tc>
                <w:tcPr>
                  <w:tcW w:w="888" w:type="pct"/>
                </w:tcPr>
                <w:p w:rsidR="00397F30" w:rsidRPr="000C567D" w:rsidRDefault="00397F30" w:rsidP="00532C9D">
                  <w:pPr>
                    <w:rPr>
                      <w:b/>
                      <w:sz w:val="14"/>
                      <w:szCs w:val="14"/>
                    </w:rPr>
                  </w:pPr>
                  <w:r w:rsidRPr="000C567D">
                    <w:rPr>
                      <w:b/>
                      <w:sz w:val="14"/>
                      <w:szCs w:val="14"/>
                    </w:rPr>
                    <w:t xml:space="preserve">TLC </w:t>
                  </w:r>
                </w:p>
                <w:p w:rsidR="00397F30" w:rsidRPr="000C567D" w:rsidRDefault="00397F30" w:rsidP="00532C9D">
                  <w:pPr>
                    <w:rPr>
                      <w:b/>
                      <w:sz w:val="14"/>
                      <w:szCs w:val="14"/>
                    </w:rPr>
                  </w:pPr>
                  <w:r w:rsidRPr="000C567D">
                    <w:rPr>
                      <w:b/>
                      <w:sz w:val="14"/>
                      <w:szCs w:val="14"/>
                    </w:rPr>
                    <w:t>(Room 27)</w:t>
                  </w:r>
                </w:p>
                <w:p w:rsidR="00397F30" w:rsidRPr="000C567D" w:rsidRDefault="00397F30" w:rsidP="00532C9D">
                  <w:pPr>
                    <w:rPr>
                      <w:i/>
                      <w:sz w:val="14"/>
                      <w:szCs w:val="14"/>
                    </w:rPr>
                  </w:pPr>
                  <w:r w:rsidRPr="000C567D">
                    <w:rPr>
                      <w:i/>
                      <w:sz w:val="14"/>
                      <w:szCs w:val="14"/>
                    </w:rPr>
                    <w:t xml:space="preserve">Gardiner’s multiple intelligences  </w:t>
                  </w:r>
                </w:p>
              </w:tc>
              <w:tc>
                <w:tcPr>
                  <w:tcW w:w="943" w:type="pct"/>
                  <w:shd w:val="clear" w:color="auto" w:fill="5B5533"/>
                </w:tcPr>
                <w:p w:rsidR="00397F30" w:rsidRPr="000C567D" w:rsidRDefault="00397F30" w:rsidP="00532C9D">
                  <w:pPr>
                    <w:rPr>
                      <w:b/>
                      <w:sz w:val="14"/>
                      <w:szCs w:val="14"/>
                    </w:rPr>
                  </w:pPr>
                </w:p>
                <w:p w:rsidR="00397F30" w:rsidRPr="000C567D" w:rsidRDefault="00397F30" w:rsidP="00532C9D">
                  <w:pPr>
                    <w:rPr>
                      <w:b/>
                      <w:sz w:val="14"/>
                      <w:szCs w:val="14"/>
                    </w:rPr>
                  </w:pPr>
                </w:p>
              </w:tc>
              <w:tc>
                <w:tcPr>
                  <w:tcW w:w="893" w:type="pct"/>
                  <w:shd w:val="clear" w:color="auto" w:fill="5B5533"/>
                </w:tcPr>
                <w:p w:rsidR="00397F30" w:rsidRPr="000C567D" w:rsidRDefault="00397F30" w:rsidP="00532C9D">
                  <w:pPr>
                    <w:rPr>
                      <w:b/>
                      <w:sz w:val="14"/>
                      <w:szCs w:val="14"/>
                    </w:rPr>
                  </w:pPr>
                </w:p>
              </w:tc>
              <w:tc>
                <w:tcPr>
                  <w:tcW w:w="893" w:type="pct"/>
                  <w:shd w:val="clear" w:color="auto" w:fill="5B5533"/>
                </w:tcPr>
                <w:p w:rsidR="00397F30" w:rsidRPr="000C567D" w:rsidRDefault="00397F30" w:rsidP="00532C9D">
                  <w:pPr>
                    <w:rPr>
                      <w:b/>
                      <w:sz w:val="14"/>
                      <w:szCs w:val="14"/>
                    </w:rPr>
                  </w:pPr>
                </w:p>
              </w:tc>
              <w:tc>
                <w:tcPr>
                  <w:tcW w:w="839" w:type="pct"/>
                  <w:shd w:val="clear" w:color="auto" w:fill="5B5533"/>
                </w:tcPr>
                <w:p w:rsidR="00397F30" w:rsidRPr="000C567D" w:rsidRDefault="00397F30" w:rsidP="00532C9D">
                  <w:pPr>
                    <w:rPr>
                      <w:b/>
                      <w:sz w:val="14"/>
                      <w:szCs w:val="14"/>
                    </w:rPr>
                  </w:pPr>
                </w:p>
              </w:tc>
            </w:tr>
            <w:tr w:rsidR="00397F30" w:rsidRPr="00397F30" w:rsidTr="000C567D">
              <w:trPr>
                <w:trHeight w:val="503"/>
              </w:trPr>
              <w:tc>
                <w:tcPr>
                  <w:tcW w:w="544" w:type="pct"/>
                </w:tcPr>
                <w:p w:rsidR="00397F30" w:rsidRPr="000C567D" w:rsidRDefault="00397F30" w:rsidP="00532C9D">
                  <w:pPr>
                    <w:rPr>
                      <w:b/>
                      <w:sz w:val="14"/>
                      <w:szCs w:val="14"/>
                    </w:rPr>
                  </w:pPr>
                  <w:r w:rsidRPr="000C567D">
                    <w:rPr>
                      <w:b/>
                      <w:sz w:val="14"/>
                      <w:szCs w:val="14"/>
                    </w:rPr>
                    <w:t>Period 3</w:t>
                  </w:r>
                </w:p>
              </w:tc>
              <w:tc>
                <w:tcPr>
                  <w:tcW w:w="888" w:type="pct"/>
                </w:tcPr>
                <w:p w:rsidR="00397F30" w:rsidRPr="000C567D" w:rsidRDefault="00397F30" w:rsidP="00532C9D">
                  <w:pPr>
                    <w:rPr>
                      <w:b/>
                      <w:sz w:val="14"/>
                      <w:szCs w:val="14"/>
                    </w:rPr>
                  </w:pPr>
                  <w:r w:rsidRPr="000C567D">
                    <w:rPr>
                      <w:b/>
                      <w:sz w:val="14"/>
                      <w:szCs w:val="14"/>
                    </w:rPr>
                    <w:t xml:space="preserve"> TLC </w:t>
                  </w:r>
                </w:p>
                <w:p w:rsidR="00397F30" w:rsidRPr="000C567D" w:rsidRDefault="00397F30" w:rsidP="00532C9D">
                  <w:pPr>
                    <w:rPr>
                      <w:b/>
                      <w:sz w:val="14"/>
                      <w:szCs w:val="14"/>
                    </w:rPr>
                  </w:pPr>
                  <w:r w:rsidRPr="000C567D">
                    <w:rPr>
                      <w:b/>
                      <w:sz w:val="14"/>
                      <w:szCs w:val="14"/>
                    </w:rPr>
                    <w:t>(Room 27)</w:t>
                  </w:r>
                </w:p>
                <w:p w:rsidR="00397F30" w:rsidRPr="000C567D" w:rsidRDefault="00397F30" w:rsidP="00532C9D">
                  <w:pPr>
                    <w:rPr>
                      <w:i/>
                      <w:sz w:val="14"/>
                      <w:szCs w:val="14"/>
                    </w:rPr>
                  </w:pPr>
                  <w:r w:rsidRPr="000C567D">
                    <w:rPr>
                      <w:i/>
                      <w:sz w:val="14"/>
                      <w:szCs w:val="14"/>
                    </w:rPr>
                    <w:t>Butchers paper maths</w:t>
                  </w:r>
                </w:p>
              </w:tc>
              <w:tc>
                <w:tcPr>
                  <w:tcW w:w="943"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Group Planning</w:t>
                  </w:r>
                </w:p>
              </w:tc>
              <w:tc>
                <w:tcPr>
                  <w:tcW w:w="893"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Group Planning</w:t>
                  </w:r>
                </w:p>
              </w:tc>
              <w:tc>
                <w:tcPr>
                  <w:tcW w:w="893" w:type="pct"/>
                </w:tcPr>
                <w:p w:rsidR="00397F30" w:rsidRPr="000C567D" w:rsidRDefault="00397F30" w:rsidP="00532C9D">
                  <w:pPr>
                    <w:rPr>
                      <w:b/>
                      <w:sz w:val="14"/>
                      <w:szCs w:val="14"/>
                    </w:rPr>
                  </w:pPr>
                  <w:r w:rsidRPr="000C567D">
                    <w:rPr>
                      <w:b/>
                      <w:sz w:val="14"/>
                      <w:szCs w:val="14"/>
                    </w:rPr>
                    <w:t>9G(Room 25)</w:t>
                  </w:r>
                </w:p>
                <w:p w:rsidR="00397F30" w:rsidRPr="000C567D" w:rsidRDefault="00397F30" w:rsidP="00532C9D">
                  <w:pPr>
                    <w:rPr>
                      <w:i/>
                      <w:sz w:val="14"/>
                      <w:szCs w:val="14"/>
                    </w:rPr>
                  </w:pPr>
                  <w:r w:rsidRPr="000C567D">
                    <w:rPr>
                      <w:i/>
                      <w:sz w:val="14"/>
                      <w:szCs w:val="14"/>
                    </w:rPr>
                    <w:t>Finish Ironbark</w:t>
                  </w:r>
                </w:p>
                <w:p w:rsidR="00397F30" w:rsidRPr="000C567D" w:rsidRDefault="00397F30" w:rsidP="00532C9D">
                  <w:pPr>
                    <w:rPr>
                      <w:i/>
                      <w:color w:val="FF0000"/>
                      <w:sz w:val="14"/>
                      <w:szCs w:val="14"/>
                    </w:rPr>
                  </w:pPr>
                </w:p>
              </w:tc>
              <w:tc>
                <w:tcPr>
                  <w:tcW w:w="839"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 xml:space="preserve">“Go girls” </w:t>
                  </w:r>
                  <w:proofErr w:type="spellStart"/>
                  <w:r w:rsidRPr="000C567D">
                    <w:rPr>
                      <w:i/>
                      <w:sz w:val="14"/>
                      <w:szCs w:val="14"/>
                    </w:rPr>
                    <w:t>Fernwood</w:t>
                  </w:r>
                  <w:proofErr w:type="spellEnd"/>
                </w:p>
              </w:tc>
            </w:tr>
            <w:tr w:rsidR="00397F30" w:rsidRPr="00397F30" w:rsidTr="000C567D">
              <w:trPr>
                <w:trHeight w:val="513"/>
              </w:trPr>
              <w:tc>
                <w:tcPr>
                  <w:tcW w:w="544" w:type="pct"/>
                </w:tcPr>
                <w:p w:rsidR="00397F30" w:rsidRPr="000C567D" w:rsidRDefault="00397F30" w:rsidP="00532C9D">
                  <w:pPr>
                    <w:rPr>
                      <w:b/>
                      <w:sz w:val="14"/>
                      <w:szCs w:val="14"/>
                    </w:rPr>
                  </w:pPr>
                  <w:r w:rsidRPr="000C567D">
                    <w:rPr>
                      <w:b/>
                      <w:sz w:val="14"/>
                      <w:szCs w:val="14"/>
                    </w:rPr>
                    <w:t>Period 4</w:t>
                  </w:r>
                </w:p>
              </w:tc>
              <w:tc>
                <w:tcPr>
                  <w:tcW w:w="888" w:type="pct"/>
                </w:tcPr>
                <w:p w:rsidR="00397F30" w:rsidRPr="000C567D" w:rsidRDefault="00397F30" w:rsidP="00532C9D">
                  <w:pPr>
                    <w:rPr>
                      <w:b/>
                      <w:sz w:val="14"/>
                      <w:szCs w:val="14"/>
                    </w:rPr>
                  </w:pPr>
                  <w:r w:rsidRPr="000C567D">
                    <w:rPr>
                      <w:b/>
                      <w:sz w:val="14"/>
                      <w:szCs w:val="14"/>
                    </w:rPr>
                    <w:t xml:space="preserve">TLC </w:t>
                  </w:r>
                </w:p>
                <w:p w:rsidR="00397F30" w:rsidRPr="000C567D" w:rsidRDefault="00397F30" w:rsidP="00532C9D">
                  <w:pPr>
                    <w:rPr>
                      <w:b/>
                      <w:sz w:val="14"/>
                      <w:szCs w:val="14"/>
                    </w:rPr>
                  </w:pPr>
                  <w:r w:rsidRPr="000C567D">
                    <w:rPr>
                      <w:b/>
                      <w:sz w:val="14"/>
                      <w:szCs w:val="14"/>
                    </w:rPr>
                    <w:t>(Room 27)</w:t>
                  </w:r>
                </w:p>
                <w:p w:rsidR="00397F30" w:rsidRPr="000C567D" w:rsidRDefault="00397F30" w:rsidP="00532C9D">
                  <w:pPr>
                    <w:rPr>
                      <w:i/>
                      <w:sz w:val="14"/>
                      <w:szCs w:val="14"/>
                    </w:rPr>
                  </w:pPr>
                  <w:r w:rsidRPr="000C567D">
                    <w:rPr>
                      <w:i/>
                      <w:sz w:val="14"/>
                      <w:szCs w:val="14"/>
                    </w:rPr>
                    <w:t>Started war projects</w:t>
                  </w:r>
                </w:p>
              </w:tc>
              <w:tc>
                <w:tcPr>
                  <w:tcW w:w="943"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Group Planning</w:t>
                  </w:r>
                </w:p>
                <w:p w:rsidR="00397F30" w:rsidRPr="000C567D" w:rsidRDefault="00397F30" w:rsidP="00532C9D">
                  <w:pPr>
                    <w:rPr>
                      <w:b/>
                      <w:sz w:val="14"/>
                      <w:szCs w:val="14"/>
                    </w:rPr>
                  </w:pPr>
                </w:p>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Group Planning</w:t>
                  </w:r>
                </w:p>
              </w:tc>
              <w:tc>
                <w:tcPr>
                  <w:tcW w:w="893" w:type="pct"/>
                </w:tcPr>
                <w:p w:rsidR="00397F30" w:rsidRPr="000C567D" w:rsidRDefault="00397F30" w:rsidP="00532C9D">
                  <w:pPr>
                    <w:rPr>
                      <w:b/>
                      <w:sz w:val="14"/>
                      <w:szCs w:val="14"/>
                    </w:rPr>
                  </w:pPr>
                  <w:r w:rsidRPr="000C567D">
                    <w:rPr>
                      <w:b/>
                      <w:sz w:val="14"/>
                      <w:szCs w:val="14"/>
                    </w:rPr>
                    <w:t>9H(Room 25)</w:t>
                  </w:r>
                </w:p>
                <w:p w:rsidR="00397F30" w:rsidRPr="000C567D" w:rsidRDefault="00397F30" w:rsidP="00532C9D">
                  <w:pPr>
                    <w:rPr>
                      <w:i/>
                      <w:sz w:val="14"/>
                      <w:szCs w:val="14"/>
                    </w:rPr>
                  </w:pPr>
                  <w:r w:rsidRPr="000C567D">
                    <w:rPr>
                      <w:i/>
                      <w:sz w:val="14"/>
                      <w:szCs w:val="14"/>
                    </w:rPr>
                    <w:t>Finish Ironbark</w:t>
                  </w:r>
                </w:p>
              </w:tc>
              <w:tc>
                <w:tcPr>
                  <w:tcW w:w="839"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 xml:space="preserve">“Go girls” </w:t>
                  </w:r>
                  <w:proofErr w:type="spellStart"/>
                  <w:r w:rsidRPr="000C567D">
                    <w:rPr>
                      <w:i/>
                      <w:sz w:val="14"/>
                      <w:szCs w:val="14"/>
                    </w:rPr>
                    <w:t>Fernwood</w:t>
                  </w:r>
                  <w:proofErr w:type="spellEnd"/>
                  <w:r w:rsidRPr="000C567D">
                    <w:rPr>
                      <w:i/>
                      <w:sz w:val="14"/>
                      <w:szCs w:val="14"/>
                    </w:rPr>
                    <w:t xml:space="preserve"> </w:t>
                  </w:r>
                </w:p>
              </w:tc>
            </w:tr>
            <w:tr w:rsidR="00397F30" w:rsidRPr="00397F30" w:rsidTr="000C567D">
              <w:tc>
                <w:tcPr>
                  <w:tcW w:w="544" w:type="pct"/>
                </w:tcPr>
                <w:p w:rsidR="00397F30" w:rsidRPr="000C567D" w:rsidRDefault="00397F30" w:rsidP="00532C9D">
                  <w:pPr>
                    <w:rPr>
                      <w:b/>
                      <w:sz w:val="14"/>
                      <w:szCs w:val="14"/>
                    </w:rPr>
                  </w:pPr>
                  <w:r w:rsidRPr="000C567D">
                    <w:rPr>
                      <w:b/>
                      <w:sz w:val="14"/>
                      <w:szCs w:val="14"/>
                    </w:rPr>
                    <w:t>Lunch 1</w:t>
                  </w:r>
                </w:p>
              </w:tc>
              <w:tc>
                <w:tcPr>
                  <w:tcW w:w="888" w:type="pct"/>
                </w:tcPr>
                <w:p w:rsidR="00397F30" w:rsidRPr="000C567D" w:rsidRDefault="00397F30" w:rsidP="00532C9D">
                  <w:pPr>
                    <w:rPr>
                      <w:b/>
                      <w:sz w:val="14"/>
                      <w:szCs w:val="14"/>
                    </w:rPr>
                  </w:pPr>
                </w:p>
              </w:tc>
              <w:tc>
                <w:tcPr>
                  <w:tcW w:w="94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r w:rsidRPr="000C567D">
                    <w:rPr>
                      <w:b/>
                      <w:sz w:val="14"/>
                      <w:szCs w:val="14"/>
                    </w:rPr>
                    <w:t>Yard Duty</w:t>
                  </w:r>
                </w:p>
              </w:tc>
              <w:tc>
                <w:tcPr>
                  <w:tcW w:w="839" w:type="pct"/>
                </w:tcPr>
                <w:p w:rsidR="00397F30" w:rsidRPr="000C567D" w:rsidRDefault="00397F30" w:rsidP="00532C9D">
                  <w:pPr>
                    <w:rPr>
                      <w:b/>
                      <w:sz w:val="14"/>
                      <w:szCs w:val="14"/>
                    </w:rPr>
                  </w:pPr>
                </w:p>
              </w:tc>
            </w:tr>
            <w:tr w:rsidR="00397F30" w:rsidRPr="00397F30" w:rsidTr="000C567D">
              <w:tc>
                <w:tcPr>
                  <w:tcW w:w="544" w:type="pct"/>
                </w:tcPr>
                <w:p w:rsidR="00397F30" w:rsidRPr="000C567D" w:rsidRDefault="00397F30" w:rsidP="00532C9D">
                  <w:pPr>
                    <w:rPr>
                      <w:b/>
                      <w:sz w:val="14"/>
                      <w:szCs w:val="14"/>
                    </w:rPr>
                  </w:pPr>
                  <w:r w:rsidRPr="000C567D">
                    <w:rPr>
                      <w:b/>
                      <w:sz w:val="14"/>
                      <w:szCs w:val="14"/>
                    </w:rPr>
                    <w:t>Lunch 2</w:t>
                  </w:r>
                </w:p>
              </w:tc>
              <w:tc>
                <w:tcPr>
                  <w:tcW w:w="888" w:type="pct"/>
                </w:tcPr>
                <w:p w:rsidR="00397F30" w:rsidRPr="000C567D" w:rsidRDefault="00397F30" w:rsidP="00532C9D">
                  <w:pPr>
                    <w:rPr>
                      <w:b/>
                      <w:sz w:val="14"/>
                      <w:szCs w:val="14"/>
                    </w:rPr>
                  </w:pPr>
                </w:p>
              </w:tc>
              <w:tc>
                <w:tcPr>
                  <w:tcW w:w="94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39" w:type="pct"/>
                </w:tcPr>
                <w:p w:rsidR="00397F30" w:rsidRPr="000C567D" w:rsidRDefault="00397F30" w:rsidP="00532C9D">
                  <w:pPr>
                    <w:rPr>
                      <w:b/>
                      <w:sz w:val="14"/>
                      <w:szCs w:val="14"/>
                    </w:rPr>
                  </w:pPr>
                </w:p>
              </w:tc>
            </w:tr>
            <w:tr w:rsidR="00397F30" w:rsidRPr="00397F30" w:rsidTr="000C567D">
              <w:trPr>
                <w:trHeight w:val="727"/>
              </w:trPr>
              <w:tc>
                <w:tcPr>
                  <w:tcW w:w="544" w:type="pct"/>
                </w:tcPr>
                <w:p w:rsidR="00397F30" w:rsidRPr="000C567D" w:rsidRDefault="00397F30" w:rsidP="00532C9D">
                  <w:pPr>
                    <w:rPr>
                      <w:b/>
                      <w:sz w:val="14"/>
                      <w:szCs w:val="14"/>
                    </w:rPr>
                  </w:pPr>
                  <w:r w:rsidRPr="000C567D">
                    <w:rPr>
                      <w:b/>
                      <w:sz w:val="14"/>
                      <w:szCs w:val="14"/>
                    </w:rPr>
                    <w:t>Period 5</w:t>
                  </w:r>
                </w:p>
              </w:tc>
              <w:tc>
                <w:tcPr>
                  <w:tcW w:w="888" w:type="pct"/>
                </w:tcPr>
                <w:p w:rsidR="00397F30" w:rsidRPr="000C567D" w:rsidRDefault="00397F30" w:rsidP="00532C9D">
                  <w:pPr>
                    <w:rPr>
                      <w:i/>
                      <w:sz w:val="14"/>
                      <w:szCs w:val="14"/>
                    </w:rPr>
                  </w:pPr>
                  <w:r w:rsidRPr="000C567D">
                    <w:rPr>
                      <w:i/>
                      <w:sz w:val="14"/>
                      <w:szCs w:val="14"/>
                    </w:rPr>
                    <w:t xml:space="preserve">Group Planning </w:t>
                  </w:r>
                </w:p>
              </w:tc>
              <w:tc>
                <w:tcPr>
                  <w:tcW w:w="943" w:type="pct"/>
                </w:tcPr>
                <w:p w:rsidR="00397F30" w:rsidRPr="000C567D" w:rsidRDefault="00397F30" w:rsidP="00532C9D">
                  <w:pPr>
                    <w:rPr>
                      <w:b/>
                      <w:sz w:val="14"/>
                      <w:szCs w:val="14"/>
                    </w:rPr>
                  </w:pPr>
                  <w:r w:rsidRPr="000C567D">
                    <w:rPr>
                      <w:b/>
                      <w:sz w:val="14"/>
                      <w:szCs w:val="14"/>
                    </w:rPr>
                    <w:t>TLC</w:t>
                  </w:r>
                </w:p>
                <w:p w:rsidR="00397F30" w:rsidRPr="000C567D" w:rsidRDefault="00397F30" w:rsidP="00532C9D">
                  <w:pPr>
                    <w:rPr>
                      <w:b/>
                      <w:color w:val="FF0000"/>
                      <w:sz w:val="14"/>
                      <w:szCs w:val="14"/>
                    </w:rPr>
                  </w:pPr>
                  <w:r w:rsidRPr="000C567D">
                    <w:rPr>
                      <w:b/>
                      <w:sz w:val="14"/>
                      <w:szCs w:val="14"/>
                    </w:rPr>
                    <w:t>(Room 28)</w:t>
                  </w:r>
                </w:p>
                <w:p w:rsidR="00397F30" w:rsidRPr="000C567D" w:rsidRDefault="00397F30" w:rsidP="00532C9D">
                  <w:pPr>
                    <w:rPr>
                      <w:i/>
                      <w:color w:val="FF0000"/>
                      <w:sz w:val="14"/>
                      <w:szCs w:val="14"/>
                    </w:rPr>
                  </w:pPr>
                  <w:r w:rsidRPr="000C567D">
                    <w:rPr>
                      <w:i/>
                      <w:color w:val="FF0000"/>
                      <w:sz w:val="14"/>
                      <w:szCs w:val="14"/>
                    </w:rPr>
                    <w:t>Animal warm up activity</w:t>
                  </w:r>
                </w:p>
                <w:p w:rsidR="00397F30" w:rsidRPr="000C567D" w:rsidRDefault="00397F30" w:rsidP="00532C9D">
                  <w:pPr>
                    <w:rPr>
                      <w:i/>
                      <w:sz w:val="14"/>
                      <w:szCs w:val="14"/>
                    </w:rPr>
                  </w:pPr>
                  <w:r w:rsidRPr="000C567D">
                    <w:rPr>
                      <w:i/>
                      <w:sz w:val="14"/>
                      <w:szCs w:val="14"/>
                    </w:rPr>
                    <w:t>War projects</w:t>
                  </w:r>
                </w:p>
              </w:tc>
              <w:tc>
                <w:tcPr>
                  <w:tcW w:w="893" w:type="pct"/>
                </w:tcPr>
                <w:p w:rsidR="00397F30" w:rsidRPr="000C567D" w:rsidRDefault="00397F30" w:rsidP="00532C9D">
                  <w:pPr>
                    <w:rPr>
                      <w:b/>
                      <w:sz w:val="14"/>
                      <w:szCs w:val="14"/>
                    </w:rPr>
                  </w:pPr>
                  <w:r w:rsidRPr="000C567D">
                    <w:rPr>
                      <w:b/>
                      <w:sz w:val="14"/>
                      <w:szCs w:val="14"/>
                    </w:rPr>
                    <w:t>9G (Room 24)</w:t>
                  </w:r>
                </w:p>
                <w:p w:rsidR="00397F30" w:rsidRPr="000C567D" w:rsidRDefault="00397F30" w:rsidP="00532C9D">
                  <w:pPr>
                    <w:rPr>
                      <w:i/>
                      <w:sz w:val="14"/>
                      <w:szCs w:val="14"/>
                    </w:rPr>
                  </w:pPr>
                  <w:r w:rsidRPr="000C567D">
                    <w:rPr>
                      <w:i/>
                      <w:sz w:val="14"/>
                      <w:szCs w:val="14"/>
                    </w:rPr>
                    <w:t>Finish reading Ironbark</w:t>
                  </w:r>
                </w:p>
              </w:tc>
              <w:tc>
                <w:tcPr>
                  <w:tcW w:w="893" w:type="pct"/>
                </w:tcPr>
                <w:p w:rsidR="00397F30" w:rsidRPr="000C567D" w:rsidRDefault="00397F30" w:rsidP="00532C9D">
                  <w:pPr>
                    <w:rPr>
                      <w:b/>
                      <w:sz w:val="14"/>
                      <w:szCs w:val="14"/>
                    </w:rPr>
                  </w:pPr>
                  <w:r w:rsidRPr="000C567D">
                    <w:rPr>
                      <w:b/>
                      <w:sz w:val="14"/>
                      <w:szCs w:val="14"/>
                    </w:rPr>
                    <w:t>TLC</w:t>
                  </w:r>
                </w:p>
                <w:p w:rsidR="00397F30" w:rsidRPr="000C567D" w:rsidRDefault="00397F30" w:rsidP="00532C9D">
                  <w:pPr>
                    <w:rPr>
                      <w:i/>
                      <w:sz w:val="14"/>
                      <w:szCs w:val="14"/>
                    </w:rPr>
                  </w:pPr>
                  <w:r w:rsidRPr="000C567D">
                    <w:rPr>
                      <w:b/>
                      <w:sz w:val="14"/>
                      <w:szCs w:val="14"/>
                    </w:rPr>
                    <w:t>(Room 21)</w:t>
                  </w:r>
                </w:p>
                <w:p w:rsidR="00397F30" w:rsidRPr="000C567D" w:rsidRDefault="00397F30" w:rsidP="00532C9D">
                  <w:pPr>
                    <w:rPr>
                      <w:i/>
                      <w:sz w:val="14"/>
                      <w:szCs w:val="14"/>
                    </w:rPr>
                  </w:pPr>
                  <w:r w:rsidRPr="000C567D">
                    <w:rPr>
                      <w:i/>
                      <w:sz w:val="14"/>
                      <w:szCs w:val="14"/>
                    </w:rPr>
                    <w:t>Yard duty clean up</w:t>
                  </w:r>
                </w:p>
                <w:p w:rsidR="00397F30" w:rsidRPr="000C567D" w:rsidRDefault="00397F30" w:rsidP="00532C9D">
                  <w:pPr>
                    <w:rPr>
                      <w:i/>
                      <w:color w:val="FF0000"/>
                      <w:sz w:val="14"/>
                      <w:szCs w:val="14"/>
                    </w:rPr>
                  </w:pPr>
                  <w:r w:rsidRPr="000C567D">
                    <w:rPr>
                      <w:i/>
                      <w:color w:val="FF0000"/>
                      <w:sz w:val="14"/>
                      <w:szCs w:val="14"/>
                    </w:rPr>
                    <w:t>Paper game</w:t>
                  </w:r>
                </w:p>
                <w:p w:rsidR="00397F30" w:rsidRPr="000C567D" w:rsidRDefault="00397F30" w:rsidP="00532C9D">
                  <w:pPr>
                    <w:rPr>
                      <w:i/>
                      <w:sz w:val="14"/>
                      <w:szCs w:val="14"/>
                    </w:rPr>
                  </w:pPr>
                  <w:r w:rsidRPr="000C567D">
                    <w:rPr>
                      <w:i/>
                      <w:sz w:val="14"/>
                      <w:szCs w:val="14"/>
                    </w:rPr>
                    <w:t xml:space="preserve">Research careers </w:t>
                  </w:r>
                </w:p>
              </w:tc>
              <w:tc>
                <w:tcPr>
                  <w:tcW w:w="839" w:type="pct"/>
                </w:tcPr>
                <w:p w:rsidR="00397F30" w:rsidRPr="000C567D" w:rsidRDefault="00397F30" w:rsidP="00532C9D">
                  <w:pPr>
                    <w:rPr>
                      <w:b/>
                      <w:sz w:val="14"/>
                      <w:szCs w:val="14"/>
                    </w:rPr>
                  </w:pPr>
                  <w:r w:rsidRPr="000C567D">
                    <w:rPr>
                      <w:b/>
                      <w:sz w:val="14"/>
                      <w:szCs w:val="14"/>
                    </w:rPr>
                    <w:t>9G (Room 20)</w:t>
                  </w:r>
                </w:p>
                <w:p w:rsidR="00397F30" w:rsidRPr="000C567D" w:rsidRDefault="00EB60D0" w:rsidP="00532C9D">
                  <w:pPr>
                    <w:rPr>
                      <w:i/>
                      <w:sz w:val="14"/>
                      <w:szCs w:val="14"/>
                    </w:rPr>
                  </w:pPr>
                  <w:r w:rsidRPr="000C567D">
                    <w:rPr>
                      <w:i/>
                      <w:sz w:val="14"/>
                      <w:szCs w:val="14"/>
                    </w:rPr>
                    <w:t>Ironbark Revision</w:t>
                  </w:r>
                </w:p>
                <w:p w:rsidR="00EB60D0" w:rsidRPr="000C567D" w:rsidRDefault="00EB60D0" w:rsidP="00532C9D">
                  <w:pPr>
                    <w:rPr>
                      <w:i/>
                      <w:sz w:val="14"/>
                      <w:szCs w:val="14"/>
                    </w:rPr>
                  </w:pPr>
                  <w:r w:rsidRPr="000C567D">
                    <w:rPr>
                      <w:i/>
                      <w:sz w:val="14"/>
                      <w:szCs w:val="14"/>
                    </w:rPr>
                    <w:t>TEEL essay structure</w:t>
                  </w:r>
                </w:p>
                <w:p w:rsidR="00EB60D0" w:rsidRPr="000C567D" w:rsidRDefault="00EB60D0" w:rsidP="00532C9D">
                  <w:pPr>
                    <w:rPr>
                      <w:i/>
                      <w:sz w:val="14"/>
                      <w:szCs w:val="14"/>
                    </w:rPr>
                  </w:pPr>
                </w:p>
              </w:tc>
            </w:tr>
            <w:tr w:rsidR="00397F30" w:rsidRPr="00397F30" w:rsidTr="000C567D">
              <w:trPr>
                <w:trHeight w:val="583"/>
              </w:trPr>
              <w:tc>
                <w:tcPr>
                  <w:tcW w:w="544" w:type="pct"/>
                </w:tcPr>
                <w:p w:rsidR="00397F30" w:rsidRPr="000C567D" w:rsidRDefault="00397F30" w:rsidP="00532C9D">
                  <w:pPr>
                    <w:rPr>
                      <w:b/>
                      <w:sz w:val="14"/>
                      <w:szCs w:val="14"/>
                    </w:rPr>
                  </w:pPr>
                  <w:r w:rsidRPr="000C567D">
                    <w:rPr>
                      <w:b/>
                      <w:sz w:val="14"/>
                      <w:szCs w:val="14"/>
                    </w:rPr>
                    <w:t>Period 6</w:t>
                  </w:r>
                </w:p>
              </w:tc>
              <w:tc>
                <w:tcPr>
                  <w:tcW w:w="888" w:type="pct"/>
                </w:tcPr>
                <w:p w:rsidR="00397F30" w:rsidRPr="000C567D" w:rsidRDefault="00397F30" w:rsidP="00532C9D">
                  <w:pPr>
                    <w:rPr>
                      <w:b/>
                      <w:sz w:val="14"/>
                      <w:szCs w:val="14"/>
                    </w:rPr>
                  </w:pPr>
                </w:p>
                <w:p w:rsidR="00397F30" w:rsidRPr="000C567D" w:rsidRDefault="00397F30" w:rsidP="00532C9D">
                  <w:pPr>
                    <w:rPr>
                      <w:i/>
                      <w:sz w:val="14"/>
                      <w:szCs w:val="14"/>
                    </w:rPr>
                  </w:pPr>
                  <w:r w:rsidRPr="000C567D">
                    <w:rPr>
                      <w:i/>
                      <w:sz w:val="14"/>
                      <w:szCs w:val="14"/>
                    </w:rPr>
                    <w:t xml:space="preserve">Group Planning </w:t>
                  </w:r>
                </w:p>
              </w:tc>
              <w:tc>
                <w:tcPr>
                  <w:tcW w:w="943" w:type="pct"/>
                </w:tcPr>
                <w:p w:rsidR="00397F30" w:rsidRPr="000C567D" w:rsidRDefault="00397F30" w:rsidP="00532C9D">
                  <w:pPr>
                    <w:rPr>
                      <w:b/>
                      <w:sz w:val="14"/>
                      <w:szCs w:val="14"/>
                    </w:rPr>
                  </w:pPr>
                  <w:r w:rsidRPr="000C567D">
                    <w:rPr>
                      <w:b/>
                      <w:sz w:val="14"/>
                      <w:szCs w:val="14"/>
                    </w:rPr>
                    <w:t>TLC</w:t>
                  </w:r>
                </w:p>
                <w:p w:rsidR="00397F30" w:rsidRPr="000C567D" w:rsidRDefault="00397F30" w:rsidP="00532C9D">
                  <w:pPr>
                    <w:rPr>
                      <w:b/>
                      <w:sz w:val="14"/>
                      <w:szCs w:val="14"/>
                    </w:rPr>
                  </w:pPr>
                  <w:r w:rsidRPr="000C567D">
                    <w:rPr>
                      <w:b/>
                      <w:sz w:val="14"/>
                      <w:szCs w:val="14"/>
                    </w:rPr>
                    <w:t>(Room 28)</w:t>
                  </w:r>
                </w:p>
                <w:p w:rsidR="00397F30" w:rsidRPr="000C567D" w:rsidRDefault="00397F30" w:rsidP="00532C9D">
                  <w:pPr>
                    <w:rPr>
                      <w:i/>
                      <w:sz w:val="14"/>
                      <w:szCs w:val="14"/>
                    </w:rPr>
                  </w:pPr>
                  <w:r w:rsidRPr="000C567D">
                    <w:rPr>
                      <w:i/>
                      <w:sz w:val="14"/>
                      <w:szCs w:val="14"/>
                    </w:rPr>
                    <w:t>Science projects</w:t>
                  </w:r>
                </w:p>
              </w:tc>
              <w:tc>
                <w:tcPr>
                  <w:tcW w:w="893" w:type="pct"/>
                </w:tcPr>
                <w:p w:rsidR="00397F30" w:rsidRPr="000C567D" w:rsidRDefault="00397F30" w:rsidP="00532C9D">
                  <w:pPr>
                    <w:rPr>
                      <w:b/>
                      <w:sz w:val="14"/>
                      <w:szCs w:val="14"/>
                    </w:rPr>
                  </w:pPr>
                  <w:r w:rsidRPr="000C567D">
                    <w:rPr>
                      <w:b/>
                      <w:sz w:val="14"/>
                      <w:szCs w:val="14"/>
                    </w:rPr>
                    <w:t>9H (Room 24)</w:t>
                  </w:r>
                </w:p>
                <w:p w:rsidR="00397F30" w:rsidRPr="000C567D" w:rsidRDefault="00397F30" w:rsidP="00532C9D">
                  <w:pPr>
                    <w:rPr>
                      <w:i/>
                      <w:sz w:val="14"/>
                      <w:szCs w:val="14"/>
                    </w:rPr>
                  </w:pPr>
                  <w:r w:rsidRPr="000C567D">
                    <w:rPr>
                      <w:i/>
                      <w:sz w:val="14"/>
                      <w:szCs w:val="14"/>
                    </w:rPr>
                    <w:t>Finish reading Ironbark</w:t>
                  </w:r>
                </w:p>
              </w:tc>
              <w:tc>
                <w:tcPr>
                  <w:tcW w:w="893" w:type="pct"/>
                </w:tcPr>
                <w:p w:rsidR="00397F30" w:rsidRPr="000C567D" w:rsidRDefault="00397F30" w:rsidP="00532C9D">
                  <w:pPr>
                    <w:rPr>
                      <w:b/>
                      <w:sz w:val="14"/>
                      <w:szCs w:val="14"/>
                    </w:rPr>
                  </w:pPr>
                  <w:r w:rsidRPr="000C567D">
                    <w:rPr>
                      <w:b/>
                      <w:sz w:val="14"/>
                      <w:szCs w:val="14"/>
                    </w:rPr>
                    <w:t>TLC</w:t>
                  </w:r>
                </w:p>
                <w:p w:rsidR="00397F30" w:rsidRPr="000C567D" w:rsidRDefault="00397F30" w:rsidP="00532C9D">
                  <w:pPr>
                    <w:rPr>
                      <w:i/>
                      <w:sz w:val="14"/>
                      <w:szCs w:val="14"/>
                    </w:rPr>
                  </w:pPr>
                  <w:r w:rsidRPr="000C567D">
                    <w:rPr>
                      <w:b/>
                      <w:sz w:val="14"/>
                      <w:szCs w:val="14"/>
                    </w:rPr>
                    <w:t>(Room 21)</w:t>
                  </w:r>
                </w:p>
                <w:p w:rsidR="00397F30" w:rsidRPr="000C567D" w:rsidRDefault="00397F30" w:rsidP="00532C9D">
                  <w:pPr>
                    <w:rPr>
                      <w:i/>
                      <w:sz w:val="14"/>
                      <w:szCs w:val="14"/>
                    </w:rPr>
                  </w:pPr>
                  <w:r w:rsidRPr="000C567D">
                    <w:rPr>
                      <w:i/>
                      <w:sz w:val="14"/>
                      <w:szCs w:val="14"/>
                    </w:rPr>
                    <w:t>Science projects</w:t>
                  </w:r>
                </w:p>
              </w:tc>
              <w:tc>
                <w:tcPr>
                  <w:tcW w:w="839" w:type="pct"/>
                </w:tcPr>
                <w:p w:rsidR="00397F30" w:rsidRPr="000C567D" w:rsidRDefault="00397F30" w:rsidP="00532C9D">
                  <w:pPr>
                    <w:rPr>
                      <w:b/>
                      <w:sz w:val="14"/>
                      <w:szCs w:val="14"/>
                    </w:rPr>
                  </w:pPr>
                  <w:r w:rsidRPr="000C567D">
                    <w:rPr>
                      <w:b/>
                      <w:sz w:val="14"/>
                      <w:szCs w:val="14"/>
                    </w:rPr>
                    <w:t>9H(Room 20)</w:t>
                  </w:r>
                </w:p>
                <w:p w:rsidR="00EB60D0" w:rsidRPr="000C567D" w:rsidRDefault="00EB60D0" w:rsidP="00EB60D0">
                  <w:pPr>
                    <w:rPr>
                      <w:i/>
                      <w:sz w:val="14"/>
                      <w:szCs w:val="14"/>
                    </w:rPr>
                  </w:pPr>
                  <w:r w:rsidRPr="000C567D">
                    <w:rPr>
                      <w:i/>
                      <w:sz w:val="14"/>
                      <w:szCs w:val="14"/>
                    </w:rPr>
                    <w:t>Ironbark Revision</w:t>
                  </w:r>
                </w:p>
                <w:p w:rsidR="00EB60D0" w:rsidRPr="000C567D" w:rsidRDefault="00EB60D0" w:rsidP="00EB60D0">
                  <w:pPr>
                    <w:rPr>
                      <w:i/>
                      <w:sz w:val="14"/>
                      <w:szCs w:val="14"/>
                    </w:rPr>
                  </w:pPr>
                  <w:r w:rsidRPr="000C567D">
                    <w:rPr>
                      <w:i/>
                      <w:sz w:val="14"/>
                      <w:szCs w:val="14"/>
                    </w:rPr>
                    <w:t>TEEL essay structure</w:t>
                  </w:r>
                </w:p>
                <w:p w:rsidR="00397F30" w:rsidRPr="000C567D" w:rsidRDefault="00397F30" w:rsidP="00532C9D">
                  <w:pPr>
                    <w:rPr>
                      <w:b/>
                      <w:sz w:val="14"/>
                      <w:szCs w:val="14"/>
                    </w:rPr>
                  </w:pPr>
                </w:p>
              </w:tc>
            </w:tr>
            <w:tr w:rsidR="00397F30" w:rsidRPr="00397F30" w:rsidTr="000C567D">
              <w:trPr>
                <w:trHeight w:val="244"/>
              </w:trPr>
              <w:tc>
                <w:tcPr>
                  <w:tcW w:w="544" w:type="pct"/>
                </w:tcPr>
                <w:p w:rsidR="00397F30" w:rsidRPr="000C567D" w:rsidRDefault="00397F30" w:rsidP="00532C9D">
                  <w:pPr>
                    <w:rPr>
                      <w:b/>
                      <w:sz w:val="14"/>
                      <w:szCs w:val="14"/>
                    </w:rPr>
                  </w:pPr>
                  <w:r w:rsidRPr="000C567D">
                    <w:rPr>
                      <w:b/>
                      <w:sz w:val="14"/>
                      <w:szCs w:val="14"/>
                    </w:rPr>
                    <w:t>After school</w:t>
                  </w:r>
                </w:p>
              </w:tc>
              <w:tc>
                <w:tcPr>
                  <w:tcW w:w="888" w:type="pct"/>
                </w:tcPr>
                <w:p w:rsidR="00397F30" w:rsidRPr="000C567D" w:rsidRDefault="00397F30" w:rsidP="00532C9D">
                  <w:pPr>
                    <w:rPr>
                      <w:b/>
                      <w:sz w:val="14"/>
                      <w:szCs w:val="14"/>
                    </w:rPr>
                  </w:pPr>
                  <w:r w:rsidRPr="000C567D">
                    <w:rPr>
                      <w:b/>
                      <w:sz w:val="14"/>
                      <w:szCs w:val="14"/>
                    </w:rPr>
                    <w:t xml:space="preserve">Staff Meeting </w:t>
                  </w:r>
                </w:p>
              </w:tc>
              <w:tc>
                <w:tcPr>
                  <w:tcW w:w="94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93" w:type="pct"/>
                </w:tcPr>
                <w:p w:rsidR="00397F30" w:rsidRPr="000C567D" w:rsidRDefault="00397F30" w:rsidP="00532C9D">
                  <w:pPr>
                    <w:rPr>
                      <w:b/>
                      <w:sz w:val="14"/>
                      <w:szCs w:val="14"/>
                    </w:rPr>
                  </w:pPr>
                </w:p>
              </w:tc>
              <w:tc>
                <w:tcPr>
                  <w:tcW w:w="839" w:type="pct"/>
                </w:tcPr>
                <w:p w:rsidR="00397F30" w:rsidRPr="000C567D" w:rsidRDefault="00397F30" w:rsidP="00532C9D">
                  <w:pPr>
                    <w:rPr>
                      <w:b/>
                      <w:sz w:val="14"/>
                      <w:szCs w:val="14"/>
                    </w:rPr>
                  </w:pPr>
                </w:p>
              </w:tc>
            </w:tr>
          </w:tbl>
          <w:p w:rsidR="00B47E48" w:rsidRDefault="00B47E48" w:rsidP="00B47E48"/>
          <w:p w:rsidR="000C567D" w:rsidRPr="00B47E48" w:rsidRDefault="000C567D" w:rsidP="00B47E48"/>
        </w:tc>
      </w:tr>
      <w:tr w:rsidR="00953DD2" w:rsidTr="002D0715">
        <w:trPr>
          <w:trHeight w:val="1981"/>
        </w:trPr>
        <w:tc>
          <w:tcPr>
            <w:tcW w:w="1578" w:type="dxa"/>
            <w:vMerge/>
            <w:shd w:val="clear" w:color="auto" w:fill="D9D9D9" w:themeFill="background1" w:themeFillShade="D9"/>
          </w:tcPr>
          <w:p w:rsidR="00953DD2" w:rsidRPr="002976C0" w:rsidRDefault="00953DD2" w:rsidP="002976C0">
            <w:pPr>
              <w:rPr>
                <w:rFonts w:ascii="Arial" w:eastAsia="Cambria" w:hAnsi="Arial" w:cs="Times New Roman"/>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2D0715" w:rsidRPr="002D0715" w:rsidRDefault="00811336" w:rsidP="00811336">
            <w:pPr>
              <w:rPr>
                <w:rFonts w:ascii="Arial" w:hAnsi="Arial" w:cs="Helvetica"/>
                <w:sz w:val="20"/>
                <w:szCs w:val="20"/>
              </w:rPr>
            </w:pPr>
            <w:r>
              <w:rPr>
                <w:rFonts w:ascii="Arial" w:hAnsi="Arial" w:cs="Helvetica"/>
                <w:b/>
                <w:sz w:val="20"/>
                <w:szCs w:val="20"/>
              </w:rPr>
              <w:t xml:space="preserve">4F </w:t>
            </w:r>
            <w:r>
              <w:rPr>
                <w:rFonts w:ascii="Arial" w:hAnsi="Arial" w:cs="Helvetica"/>
                <w:sz w:val="20"/>
                <w:szCs w:val="20"/>
              </w:rPr>
              <w:t xml:space="preserve">Develop a weekly planner/work program which is an overview of your teaching and learning activities </w:t>
            </w:r>
            <w:r w:rsidR="00047A52">
              <w:rPr>
                <w:rFonts w:ascii="Arial" w:hAnsi="Arial" w:cs="Helvetica"/>
                <w:b/>
                <w:sz w:val="20"/>
                <w:szCs w:val="20"/>
              </w:rPr>
              <w:t xml:space="preserve"> </w:t>
            </w:r>
          </w:p>
        </w:tc>
        <w:tc>
          <w:tcPr>
            <w:tcW w:w="9356" w:type="dxa"/>
            <w:vMerge/>
          </w:tcPr>
          <w:p w:rsidR="00953DD2" w:rsidRDefault="00953DD2"/>
        </w:tc>
      </w:tr>
      <w:tr w:rsidR="00953DD2" w:rsidTr="00BF722B">
        <w:trPr>
          <w:trHeight w:val="970"/>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53DD2" w:rsidP="00BF722B">
            <w:r w:rsidRPr="005340F6">
              <w:rPr>
                <w:rFonts w:ascii="Arial" w:hAnsi="Arial" w:cs="Helvetica"/>
                <w:i/>
                <w:color w:val="141215"/>
              </w:rPr>
              <w:t>5. Teachers create and maintain safe and c</w:t>
            </w:r>
            <w:r w:rsidR="00BF722B">
              <w:rPr>
                <w:rFonts w:ascii="Arial" w:hAnsi="Arial" w:cs="Helvetica"/>
                <w:i/>
                <w:color w:val="141215"/>
              </w:rPr>
              <w:t>hallenging learning environment.</w:t>
            </w:r>
          </w:p>
        </w:tc>
        <w:tc>
          <w:tcPr>
            <w:tcW w:w="9356" w:type="dxa"/>
            <w:vMerge w:val="restart"/>
          </w:tcPr>
          <w:p w:rsidR="00953DD2" w:rsidRPr="00357AFD" w:rsidRDefault="00E074C7" w:rsidP="00BF722B">
            <w:pPr>
              <w:rPr>
                <w:sz w:val="20"/>
                <w:szCs w:val="20"/>
              </w:rPr>
            </w:pPr>
            <w:r w:rsidRPr="00357AFD">
              <w:rPr>
                <w:sz w:val="20"/>
                <w:szCs w:val="20"/>
              </w:rPr>
              <w:t>As I am doing placement as a part of the year 9 program at Ballarat High it means that I am constantly working with other teachers and PSTs in order to plan and organise lessons. Three other PSTs and I have been given the opportunity to plan a unit of work on teen issues.</w:t>
            </w:r>
            <w:r w:rsidR="00BF722B" w:rsidRPr="00357AFD">
              <w:rPr>
                <w:sz w:val="20"/>
                <w:szCs w:val="20"/>
              </w:rPr>
              <w:t xml:space="preserve"> Therefore it has been vital that we work cooperatively and get together on regular occasions in order to complete our planning. Not only does this ensure that we are all aware of what is going on but it also enables us to share ideas with each other and come up with a unit of work that will be beneficial to the students. Together we brainstorm ideas of what we can teach in our series of lessons and then we delegate tasks for each member of the team to go away and complete in their own time</w:t>
            </w:r>
            <w:r w:rsidRPr="00357AFD">
              <w:rPr>
                <w:sz w:val="20"/>
                <w:szCs w:val="20"/>
              </w:rPr>
              <w:t xml:space="preserve">. </w:t>
            </w:r>
            <w:r w:rsidR="00BF722B" w:rsidRPr="00357AFD">
              <w:rPr>
                <w:sz w:val="20"/>
                <w:szCs w:val="20"/>
              </w:rPr>
              <w:t xml:space="preserve">This ensures that everyone is evenly contributing to the workload and that each member of the team is doing their fair share. </w:t>
            </w:r>
            <w:r w:rsidRPr="00357AFD">
              <w:rPr>
                <w:sz w:val="20"/>
                <w:szCs w:val="20"/>
              </w:rPr>
              <w:t>Our two mentor teachers have been working alongside the four of us PSTs and have been ensuring that our lessons are along the right track</w:t>
            </w:r>
            <w:r w:rsidR="00BF722B" w:rsidRPr="00357AFD">
              <w:rPr>
                <w:sz w:val="20"/>
                <w:szCs w:val="20"/>
              </w:rPr>
              <w:t xml:space="preserve"> and that they will run as smoothly as they can. It is essential in a program such as the year 9 program that teachers work alongside each other rather than against one another. </w:t>
            </w:r>
          </w:p>
          <w:p w:rsidR="000C567D" w:rsidRPr="00357AFD" w:rsidRDefault="000C567D" w:rsidP="00BF722B"/>
        </w:tc>
      </w:tr>
      <w:tr w:rsidR="00953DD2" w:rsidTr="00A647E3">
        <w:trPr>
          <w:trHeight w:val="1342"/>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C1ABF" w:rsidRPr="00E074C7" w:rsidRDefault="00E074C7">
            <w:pPr>
              <w:rPr>
                <w:rFonts w:ascii="Arial" w:hAnsi="Arial" w:cs="Helvetica"/>
                <w:i/>
                <w:color w:val="141215"/>
                <w:sz w:val="20"/>
                <w:szCs w:val="20"/>
              </w:rPr>
            </w:pPr>
            <w:r>
              <w:rPr>
                <w:rFonts w:ascii="Arial" w:hAnsi="Arial" w:cs="Helvetica"/>
                <w:b/>
                <w:sz w:val="20"/>
                <w:szCs w:val="20"/>
              </w:rPr>
              <w:t xml:space="preserve">5B </w:t>
            </w:r>
            <w:r>
              <w:rPr>
                <w:rFonts w:ascii="Arial" w:hAnsi="Arial" w:cs="Helvetica"/>
                <w:sz w:val="20"/>
                <w:szCs w:val="20"/>
              </w:rPr>
              <w:t>Work cooperatively and purposely with colleagues and other professionals who share responsibility for the learning and welfare of students</w:t>
            </w:r>
          </w:p>
        </w:tc>
        <w:tc>
          <w:tcPr>
            <w:tcW w:w="9356" w:type="dxa"/>
            <w:vMerge/>
          </w:tcPr>
          <w:p w:rsidR="00953DD2" w:rsidRPr="00357AFD" w:rsidRDefault="00953DD2"/>
        </w:tc>
      </w:tr>
      <w:tr w:rsidR="00953DD2" w:rsidTr="00312371">
        <w:trPr>
          <w:trHeight w:val="1054"/>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53DD2">
            <w:r w:rsidRPr="005340F6">
              <w:rPr>
                <w:rFonts w:ascii="Arial" w:hAnsi="Arial" w:cs="Helvetica"/>
                <w:i/>
                <w:color w:val="141215"/>
              </w:rPr>
              <w:t>6. Teachers use a range of teaching practices and resources to engage students in effective learning.</w:t>
            </w:r>
          </w:p>
        </w:tc>
        <w:tc>
          <w:tcPr>
            <w:tcW w:w="9356" w:type="dxa"/>
            <w:vMerge w:val="restart"/>
          </w:tcPr>
          <w:p w:rsidR="00357AFD" w:rsidRDefault="00312371">
            <w:pPr>
              <w:rPr>
                <w:rFonts w:cs="Helvetica"/>
                <w:sz w:val="20"/>
                <w:szCs w:val="20"/>
              </w:rPr>
            </w:pPr>
            <w:r w:rsidRPr="00357AFD">
              <w:rPr>
                <w:sz w:val="20"/>
                <w:szCs w:val="20"/>
              </w:rPr>
              <w:t xml:space="preserve">After getting my Mentor teacher to </w:t>
            </w:r>
            <w:r w:rsidRPr="00357AFD">
              <w:rPr>
                <w:rFonts w:cs="Helvetica"/>
                <w:sz w:val="20"/>
                <w:szCs w:val="20"/>
              </w:rPr>
              <w:t>evaluate my speech, voice modulation, diction, clarity, use of grammar &amp; annunciation</w:t>
            </w:r>
            <w:r w:rsidR="00357AFD">
              <w:rPr>
                <w:rFonts w:cs="Helvetica"/>
                <w:sz w:val="20"/>
                <w:szCs w:val="20"/>
              </w:rPr>
              <w:t xml:space="preserve"> when teaching a lesson I came up with the following 3 goals:</w:t>
            </w:r>
          </w:p>
          <w:p w:rsidR="00953DD2" w:rsidRDefault="00357AFD" w:rsidP="00357AFD">
            <w:pPr>
              <w:pStyle w:val="ListParagraph"/>
              <w:numPr>
                <w:ilvl w:val="0"/>
                <w:numId w:val="2"/>
              </w:numPr>
              <w:rPr>
                <w:rFonts w:cs="Helvetica"/>
                <w:sz w:val="20"/>
                <w:szCs w:val="20"/>
              </w:rPr>
            </w:pPr>
            <w:r w:rsidRPr="00357AFD">
              <w:rPr>
                <w:rFonts w:cs="Helvetica"/>
                <w:sz w:val="20"/>
                <w:szCs w:val="20"/>
              </w:rPr>
              <w:t xml:space="preserve">To work on the formality of the language that I use, as, as an English teacher I am to model the correct use of the English </w:t>
            </w:r>
            <w:r>
              <w:rPr>
                <w:rFonts w:cs="Helvetica"/>
                <w:sz w:val="20"/>
                <w:szCs w:val="20"/>
              </w:rPr>
              <w:t>language.</w:t>
            </w:r>
          </w:p>
          <w:p w:rsidR="00953DD2" w:rsidRDefault="00357AFD" w:rsidP="00357AFD">
            <w:pPr>
              <w:pStyle w:val="ListParagraph"/>
              <w:numPr>
                <w:ilvl w:val="0"/>
                <w:numId w:val="2"/>
              </w:numPr>
              <w:rPr>
                <w:sz w:val="20"/>
                <w:szCs w:val="20"/>
              </w:rPr>
            </w:pPr>
            <w:r>
              <w:rPr>
                <w:sz w:val="20"/>
                <w:szCs w:val="20"/>
              </w:rPr>
              <w:t xml:space="preserve">To project my voice a bit louder. As while I have a fairly loud talking voice I have to remember that my voice should be able to be heard </w:t>
            </w:r>
            <w:r w:rsidR="00D0791B">
              <w:rPr>
                <w:sz w:val="20"/>
                <w:szCs w:val="20"/>
              </w:rPr>
              <w:t>by every</w:t>
            </w:r>
            <w:r>
              <w:rPr>
                <w:sz w:val="20"/>
                <w:szCs w:val="20"/>
              </w:rPr>
              <w:t xml:space="preserve">one </w:t>
            </w:r>
            <w:r w:rsidR="00D0791B">
              <w:rPr>
                <w:sz w:val="20"/>
                <w:szCs w:val="20"/>
              </w:rPr>
              <w:t xml:space="preserve">in </w:t>
            </w:r>
            <w:r>
              <w:rPr>
                <w:sz w:val="20"/>
                <w:szCs w:val="20"/>
              </w:rPr>
              <w:t>the room. (This is especially important when teaching a large number of students in a large room.</w:t>
            </w:r>
          </w:p>
          <w:p w:rsidR="00953DD2" w:rsidRPr="00357AFD" w:rsidRDefault="00D0791B" w:rsidP="00357AFD">
            <w:pPr>
              <w:pStyle w:val="ListParagraph"/>
              <w:numPr>
                <w:ilvl w:val="0"/>
                <w:numId w:val="2"/>
              </w:numPr>
            </w:pPr>
            <w:r>
              <w:rPr>
                <w:sz w:val="20"/>
                <w:szCs w:val="20"/>
              </w:rPr>
              <w:t>U</w:t>
            </w:r>
            <w:r w:rsidR="00357AFD" w:rsidRPr="00357AFD">
              <w:rPr>
                <w:sz w:val="20"/>
                <w:szCs w:val="20"/>
              </w:rPr>
              <w:t>se voice variation to emphasise particular points. As by altering you</w:t>
            </w:r>
            <w:r>
              <w:rPr>
                <w:sz w:val="20"/>
                <w:szCs w:val="20"/>
              </w:rPr>
              <w:t>r</w:t>
            </w:r>
            <w:r w:rsidR="00357AFD" w:rsidRPr="00357AFD">
              <w:rPr>
                <w:sz w:val="20"/>
                <w:szCs w:val="20"/>
              </w:rPr>
              <w:t xml:space="preserve"> voice it helps to inform students of what is a key aspect of the lesson and also helps to keep them engaged as they are not hearing the same monotone throughout the lesson.</w:t>
            </w:r>
          </w:p>
        </w:tc>
      </w:tr>
      <w:tr w:rsidR="00953DD2" w:rsidTr="00A647E3">
        <w:trPr>
          <w:trHeight w:val="1342"/>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12371" w:rsidRPr="00312371" w:rsidRDefault="00312371">
            <w:pPr>
              <w:rPr>
                <w:rFonts w:ascii="Arial" w:hAnsi="Arial" w:cs="Helvetica"/>
                <w:sz w:val="20"/>
                <w:szCs w:val="20"/>
              </w:rPr>
            </w:pPr>
            <w:r>
              <w:rPr>
                <w:rFonts w:ascii="Arial" w:hAnsi="Arial" w:cs="Helvetica"/>
                <w:b/>
                <w:sz w:val="20"/>
                <w:szCs w:val="20"/>
              </w:rPr>
              <w:t xml:space="preserve">6C </w:t>
            </w:r>
            <w:r>
              <w:rPr>
                <w:rFonts w:ascii="Arial" w:hAnsi="Arial" w:cs="Helvetica"/>
                <w:sz w:val="20"/>
                <w:szCs w:val="20"/>
              </w:rPr>
              <w:t xml:space="preserve">Ask your Mentor teacher to evaluate your speech, voice modulation, diction, clarity, use of grammar &amp; annunciation when teaching a lesson. Outline 3 future strategies for improvement. </w:t>
            </w:r>
          </w:p>
        </w:tc>
        <w:tc>
          <w:tcPr>
            <w:tcW w:w="9356" w:type="dxa"/>
            <w:vMerge/>
          </w:tcPr>
          <w:p w:rsidR="00953DD2" w:rsidRDefault="00953DD2"/>
        </w:tc>
      </w:tr>
      <w:tr w:rsidR="00953DD2" w:rsidTr="00A647E3">
        <w:trPr>
          <w:trHeight w:val="1343"/>
        </w:trPr>
        <w:tc>
          <w:tcPr>
            <w:tcW w:w="1578" w:type="dxa"/>
            <w:vMerge w:val="restart"/>
            <w:shd w:val="clear" w:color="auto" w:fill="D9D9D9" w:themeFill="background1" w:themeFillShade="D9"/>
          </w:tcPr>
          <w:p w:rsidR="00953DD2" w:rsidRPr="002976C0" w:rsidRDefault="00953DD2">
            <w:pPr>
              <w:rPr>
                <w:sz w:val="24"/>
                <w:szCs w:val="24"/>
              </w:rPr>
            </w:pPr>
            <w:r w:rsidRPr="002976C0">
              <w:rPr>
                <w:rFonts w:ascii="Arial" w:hAnsi="Arial"/>
                <w:sz w:val="24"/>
                <w:szCs w:val="24"/>
              </w:rPr>
              <w:t>Professional Engagement</w:t>
            </w:r>
          </w:p>
        </w:tc>
        <w:tc>
          <w:tcPr>
            <w:tcW w:w="3066" w:type="dxa"/>
          </w:tcPr>
          <w:p w:rsidR="00953DD2" w:rsidRPr="005340F6" w:rsidRDefault="00953DD2">
            <w:r w:rsidRPr="005340F6">
              <w:rPr>
                <w:rFonts w:ascii="Arial" w:hAnsi="Arial" w:cs="Helvetica"/>
                <w:i/>
                <w:color w:val="141215"/>
              </w:rPr>
              <w:t>7. Teachers reflect on, evaluate and improve their professional knowledge and practice.</w:t>
            </w:r>
          </w:p>
        </w:tc>
        <w:tc>
          <w:tcPr>
            <w:tcW w:w="9356" w:type="dxa"/>
            <w:vMerge w:val="restart"/>
          </w:tcPr>
          <w:p w:rsidR="00953DD2" w:rsidRPr="005340F6" w:rsidRDefault="003525FF">
            <w:pPr>
              <w:rPr>
                <w:b/>
                <w:sz w:val="20"/>
                <w:szCs w:val="20"/>
              </w:rPr>
            </w:pPr>
            <w:r w:rsidRPr="005340F6">
              <w:rPr>
                <w:b/>
                <w:sz w:val="20"/>
                <w:szCs w:val="20"/>
              </w:rPr>
              <w:t>Collins, R. (2011). Work-life balance: stop and smell the roses.</w:t>
            </w:r>
            <w:r w:rsidRPr="005340F6">
              <w:rPr>
                <w:b/>
                <w:i/>
                <w:sz w:val="20"/>
                <w:szCs w:val="20"/>
              </w:rPr>
              <w:t xml:space="preserve"> Teacher the national education magazine. </w:t>
            </w:r>
            <w:r w:rsidRPr="005340F6">
              <w:rPr>
                <w:b/>
                <w:sz w:val="20"/>
                <w:szCs w:val="20"/>
              </w:rPr>
              <w:t>August 2011. 6-13.</w:t>
            </w:r>
          </w:p>
          <w:p w:rsidR="00953DD2" w:rsidRDefault="003525FF" w:rsidP="000732FD">
            <w:r w:rsidRPr="005340F6">
              <w:rPr>
                <w:sz w:val="20"/>
                <w:szCs w:val="20"/>
              </w:rPr>
              <w:t xml:space="preserve">This article deals with the stresses that teachers have and how it </w:t>
            </w:r>
            <w:r w:rsidR="000732FD" w:rsidRPr="005340F6">
              <w:rPr>
                <w:sz w:val="20"/>
                <w:szCs w:val="20"/>
              </w:rPr>
              <w:t>affects</w:t>
            </w:r>
            <w:r w:rsidRPr="005340F6">
              <w:rPr>
                <w:sz w:val="20"/>
                <w:szCs w:val="20"/>
              </w:rPr>
              <w:t xml:space="preserve"> their </w:t>
            </w:r>
            <w:r w:rsidR="005F7FBB" w:rsidRPr="005340F6">
              <w:rPr>
                <w:sz w:val="20"/>
                <w:szCs w:val="20"/>
              </w:rPr>
              <w:t xml:space="preserve">teaching </w:t>
            </w:r>
            <w:r w:rsidRPr="005340F6">
              <w:rPr>
                <w:sz w:val="20"/>
                <w:szCs w:val="20"/>
              </w:rPr>
              <w:t xml:space="preserve">and </w:t>
            </w:r>
            <w:r w:rsidR="005F7FBB" w:rsidRPr="005340F6">
              <w:rPr>
                <w:sz w:val="20"/>
                <w:szCs w:val="20"/>
              </w:rPr>
              <w:t xml:space="preserve">their </w:t>
            </w:r>
            <w:r w:rsidRPr="005340F6">
              <w:rPr>
                <w:sz w:val="20"/>
                <w:szCs w:val="20"/>
              </w:rPr>
              <w:t>student</w:t>
            </w:r>
            <w:r w:rsidR="005F7FBB" w:rsidRPr="005340F6">
              <w:rPr>
                <w:sz w:val="20"/>
                <w:szCs w:val="20"/>
              </w:rPr>
              <w:t>’s</w:t>
            </w:r>
            <w:r w:rsidRPr="005340F6">
              <w:rPr>
                <w:sz w:val="20"/>
                <w:szCs w:val="20"/>
              </w:rPr>
              <w:t xml:space="preserve"> learning, and suggests ways that teachers can reduce this stress and maintain a balanced lifestyle. I chose this article as I was personally able to relate to it and recognised that other teachers at my school of placement would be able to relate to it. After completing my first two days of placement during week 12 I felt that I was feeling physically exhausted and found that I was counting down the hours until I could go home each day. After reflecting upon this I thought that this is not </w:t>
            </w:r>
            <w:r w:rsidR="005F7FBB" w:rsidRPr="005340F6">
              <w:rPr>
                <w:sz w:val="20"/>
                <w:szCs w:val="20"/>
              </w:rPr>
              <w:t>how being a teacher should be and I acknowledged that I had to deal with this problem. After reading the article I recognised the importance of getting enough sleep, remembering the things that I love about teaching, finding time to unwind and relax</w:t>
            </w:r>
            <w:r w:rsidR="000732FD" w:rsidRPr="005340F6">
              <w:rPr>
                <w:sz w:val="20"/>
                <w:szCs w:val="20"/>
              </w:rPr>
              <w:t>, and appreciating the little things</w:t>
            </w:r>
            <w:r w:rsidR="005F7FBB" w:rsidRPr="005340F6">
              <w:rPr>
                <w:sz w:val="20"/>
                <w:szCs w:val="20"/>
              </w:rPr>
              <w:t>. After tak</w:t>
            </w:r>
            <w:r w:rsidR="000732FD" w:rsidRPr="005340F6">
              <w:rPr>
                <w:sz w:val="20"/>
                <w:szCs w:val="20"/>
              </w:rPr>
              <w:t>ing on board these simple tips I was able to acknowledge</w:t>
            </w:r>
            <w:r w:rsidR="005F7FBB" w:rsidRPr="005340F6">
              <w:rPr>
                <w:sz w:val="20"/>
                <w:szCs w:val="20"/>
              </w:rPr>
              <w:t xml:space="preserve"> that my personal wellbeing is just as important as the actual teaching side of things</w:t>
            </w:r>
            <w:r w:rsidR="000732FD" w:rsidRPr="005340F6">
              <w:rPr>
                <w:sz w:val="20"/>
                <w:szCs w:val="20"/>
              </w:rPr>
              <w:t>. This is because</w:t>
            </w:r>
            <w:r w:rsidR="005F7FBB" w:rsidRPr="005340F6">
              <w:rPr>
                <w:sz w:val="20"/>
                <w:szCs w:val="20"/>
              </w:rPr>
              <w:t xml:space="preserve"> as a teacher your mood </w:t>
            </w:r>
            <w:r w:rsidR="000732FD" w:rsidRPr="005340F6">
              <w:rPr>
                <w:sz w:val="20"/>
                <w:szCs w:val="20"/>
              </w:rPr>
              <w:t>affects</w:t>
            </w:r>
            <w:r w:rsidR="005F7FBB" w:rsidRPr="005340F6">
              <w:rPr>
                <w:sz w:val="20"/>
                <w:szCs w:val="20"/>
              </w:rPr>
              <w:t xml:space="preserve"> the students, what you teach, how you teach it and what they learn. This article assisted me in recognising that a balanced lifestyle is the key to a successful teaching career and helped me to enjoy the following days of placement as I was not feeling as tired or stressed.</w:t>
            </w:r>
            <w:r w:rsidR="005F7FBB">
              <w:t xml:space="preserve">  </w:t>
            </w:r>
          </w:p>
        </w:tc>
      </w:tr>
      <w:tr w:rsidR="00953DD2" w:rsidTr="00A647E3">
        <w:trPr>
          <w:trHeight w:val="1342"/>
        </w:trPr>
        <w:tc>
          <w:tcPr>
            <w:tcW w:w="1578" w:type="dxa"/>
            <w:vMerge/>
            <w:shd w:val="clear" w:color="auto" w:fill="D9D9D9" w:themeFill="background1" w:themeFillShade="D9"/>
          </w:tcPr>
          <w:p w:rsidR="00953DD2" w:rsidRPr="002976C0" w:rsidRDefault="00953DD2">
            <w:pPr>
              <w:rPr>
                <w:rFonts w:ascii="Arial" w:hAnsi="Arial"/>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C1ABF" w:rsidRPr="00312371" w:rsidRDefault="003525FF">
            <w:pPr>
              <w:rPr>
                <w:rFonts w:ascii="Arial" w:hAnsi="Arial" w:cs="Helvetica"/>
                <w:i/>
                <w:color w:val="141215"/>
                <w:sz w:val="20"/>
                <w:szCs w:val="20"/>
              </w:rPr>
            </w:pPr>
            <w:r w:rsidRPr="00312371">
              <w:rPr>
                <w:rFonts w:ascii="Arial" w:hAnsi="Arial" w:cs="Helvetica"/>
                <w:b/>
                <w:sz w:val="20"/>
                <w:szCs w:val="20"/>
              </w:rPr>
              <w:t xml:space="preserve">7D </w:t>
            </w:r>
            <w:r w:rsidRPr="00312371">
              <w:rPr>
                <w:rFonts w:ascii="Arial" w:hAnsi="Arial" w:cs="Helvetica"/>
                <w:sz w:val="20"/>
                <w:szCs w:val="20"/>
              </w:rPr>
              <w:t>Select a professional reading and make some notes on how the issues may impact on you as a classroom teacher</w:t>
            </w:r>
          </w:p>
        </w:tc>
        <w:tc>
          <w:tcPr>
            <w:tcW w:w="9356" w:type="dxa"/>
            <w:vMerge/>
          </w:tcPr>
          <w:p w:rsidR="00953DD2" w:rsidRDefault="00953DD2"/>
        </w:tc>
      </w:tr>
      <w:tr w:rsidR="00953DD2" w:rsidTr="00A647E3">
        <w:trPr>
          <w:trHeight w:val="1343"/>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53DD2">
            <w:r w:rsidRPr="005340F6">
              <w:rPr>
                <w:rFonts w:ascii="Arial" w:hAnsi="Arial" w:cs="Helvetica"/>
                <w:i/>
                <w:color w:val="141215"/>
              </w:rPr>
              <w:t>8. Teachers are active members of their profession.</w:t>
            </w:r>
          </w:p>
        </w:tc>
        <w:tc>
          <w:tcPr>
            <w:tcW w:w="9356" w:type="dxa"/>
            <w:vMerge w:val="restart"/>
          </w:tcPr>
          <w:p w:rsidR="00034540" w:rsidRPr="00FA32F2" w:rsidRDefault="00FA32F2" w:rsidP="00034540">
            <w:pPr>
              <w:rPr>
                <w:sz w:val="20"/>
                <w:szCs w:val="20"/>
              </w:rPr>
            </w:pPr>
            <w:r>
              <w:rPr>
                <w:sz w:val="20"/>
                <w:szCs w:val="20"/>
              </w:rPr>
              <w:t>While at Ballarat High I attended a number of different meetings including staff meetings every Monday night, the year 9 Arch program meetings every Wednesday morning and an English and Humanities meeting on the Tuesday of my last week of placement. The staff meetings dealt with major issues around the school while also incorporating personal development into these meetings. I found that this was a really good aspect of staff meetings which I had never seen before on any of my previous placements. I believed that they were beneficial to all staff as it ensures that teachers (even those who have been teaching for years) are still learning and developing their teaching s</w:t>
            </w:r>
            <w:r w:rsidR="00034540">
              <w:rPr>
                <w:sz w:val="20"/>
                <w:szCs w:val="20"/>
              </w:rPr>
              <w:t>kill</w:t>
            </w:r>
            <w:r>
              <w:rPr>
                <w:sz w:val="20"/>
                <w:szCs w:val="20"/>
              </w:rPr>
              <w:t>s. The Arch meetings dealt with the curriculum that was to be covered over the following weeks. I believe that this is a necessity when in a program such as the Arch program as it ensures that all teachers are on the same page and that all stud</w:t>
            </w:r>
            <w:r w:rsidR="00034540">
              <w:rPr>
                <w:sz w:val="20"/>
                <w:szCs w:val="20"/>
              </w:rPr>
              <w:t>ents</w:t>
            </w:r>
            <w:r w:rsidR="00D0791B">
              <w:rPr>
                <w:sz w:val="20"/>
                <w:szCs w:val="20"/>
              </w:rPr>
              <w:t>,</w:t>
            </w:r>
            <w:r w:rsidR="00034540">
              <w:rPr>
                <w:sz w:val="20"/>
                <w:szCs w:val="20"/>
              </w:rPr>
              <w:t xml:space="preserve"> regardless of their teacher</w:t>
            </w:r>
            <w:r w:rsidR="00D0791B">
              <w:rPr>
                <w:sz w:val="20"/>
                <w:szCs w:val="20"/>
              </w:rPr>
              <w:t>,</w:t>
            </w:r>
            <w:r>
              <w:rPr>
                <w:sz w:val="20"/>
                <w:szCs w:val="20"/>
              </w:rPr>
              <w:t xml:space="preserve"> are receiving the same information. </w:t>
            </w:r>
            <w:r w:rsidR="00034540">
              <w:rPr>
                <w:sz w:val="20"/>
                <w:szCs w:val="20"/>
              </w:rPr>
              <w:t xml:space="preserve">At the English and Humanities meeting the teachers of particular year levels gathered and went through what they had covered in the semester. They discussed resources that were useful and which aspects they should keep for the following year. I believe that this would be beneficial as it means that the curriculum is kept up to date and that teachers are provided with resources that work really well which makes teaching the same unit easier, when teaching it the following year. </w:t>
            </w:r>
          </w:p>
        </w:tc>
      </w:tr>
      <w:tr w:rsidR="00953DD2" w:rsidTr="00A647E3">
        <w:trPr>
          <w:trHeight w:val="1342"/>
        </w:trPr>
        <w:tc>
          <w:tcPr>
            <w:tcW w:w="1578" w:type="dxa"/>
            <w:vMerge/>
            <w:shd w:val="clear" w:color="auto" w:fill="D9D9D9" w:themeFill="background1" w:themeFillShade="D9"/>
          </w:tcPr>
          <w:p w:rsidR="00953DD2" w:rsidRPr="002976C0" w:rsidRDefault="00953DD2">
            <w:pPr>
              <w:rPr>
                <w:sz w:val="24"/>
                <w:szCs w:val="24"/>
              </w:rPr>
            </w:pPr>
          </w:p>
        </w:tc>
        <w:tc>
          <w:tcPr>
            <w:tcW w:w="3066" w:type="dxa"/>
          </w:tcPr>
          <w:p w:rsidR="00953DD2" w:rsidRPr="005340F6" w:rsidRDefault="009E5E58">
            <w:pPr>
              <w:rPr>
                <w:rFonts w:ascii="Arial" w:hAnsi="Arial" w:cs="Helvetica"/>
                <w:b/>
              </w:rPr>
            </w:pPr>
            <w:r w:rsidRPr="005340F6">
              <w:rPr>
                <w:rFonts w:ascii="Arial" w:hAnsi="Arial" w:cs="Helvetica"/>
                <w:b/>
              </w:rPr>
              <w:t>Learning</w:t>
            </w:r>
            <w:r w:rsidR="00357AFD">
              <w:rPr>
                <w:rFonts w:ascii="Arial" w:hAnsi="Arial" w:cs="Helvetica"/>
                <w:b/>
              </w:rPr>
              <w:t xml:space="preserve"> </w:t>
            </w:r>
            <w:r w:rsidR="00953DD2" w:rsidRPr="005340F6">
              <w:rPr>
                <w:rFonts w:ascii="Arial" w:hAnsi="Arial" w:cs="Helvetica"/>
                <w:b/>
              </w:rPr>
              <w:t>Task selected</w:t>
            </w:r>
          </w:p>
          <w:p w:rsidR="003C1ABF" w:rsidRPr="00FA32F2" w:rsidRDefault="00FA32F2">
            <w:pPr>
              <w:rPr>
                <w:rFonts w:ascii="Arial" w:hAnsi="Arial" w:cs="Helvetica"/>
                <w:i/>
                <w:color w:val="141215"/>
                <w:sz w:val="20"/>
                <w:szCs w:val="20"/>
              </w:rPr>
            </w:pPr>
            <w:r>
              <w:rPr>
                <w:rFonts w:ascii="Arial" w:hAnsi="Arial" w:cs="Helvetica"/>
                <w:b/>
                <w:sz w:val="20"/>
                <w:szCs w:val="20"/>
              </w:rPr>
              <w:t>8D</w:t>
            </w:r>
            <w:r>
              <w:rPr>
                <w:rFonts w:ascii="Arial" w:hAnsi="Arial" w:cs="Helvetica"/>
                <w:sz w:val="20"/>
                <w:szCs w:val="20"/>
              </w:rPr>
              <w:t xml:space="preserve"> Attend scheduled meetings (</w:t>
            </w:r>
            <w:proofErr w:type="spellStart"/>
            <w:r>
              <w:rPr>
                <w:rFonts w:ascii="Arial" w:hAnsi="Arial" w:cs="Helvetica"/>
                <w:sz w:val="20"/>
                <w:szCs w:val="20"/>
              </w:rPr>
              <w:t>i.e</w:t>
            </w:r>
            <w:proofErr w:type="spellEnd"/>
            <w:r>
              <w:rPr>
                <w:rFonts w:ascii="Arial" w:hAnsi="Arial" w:cs="Helvetica"/>
                <w:sz w:val="20"/>
                <w:szCs w:val="20"/>
              </w:rPr>
              <w:t xml:space="preserve"> Staff, Year Level, PLT’s) Including Professional Development if on offer. Document your wonderings after attending these meetings.</w:t>
            </w:r>
          </w:p>
        </w:tc>
        <w:tc>
          <w:tcPr>
            <w:tcW w:w="9356" w:type="dxa"/>
            <w:vMerge/>
          </w:tcPr>
          <w:p w:rsidR="00953DD2" w:rsidRDefault="00953DD2"/>
        </w:tc>
      </w:tr>
    </w:tbl>
    <w:p w:rsidR="00F24103" w:rsidRDefault="00F24103"/>
    <w:sectPr w:rsidR="00F24103" w:rsidSect="005F007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98"/>
    <w:multiLevelType w:val="hybridMultilevel"/>
    <w:tmpl w:val="7990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1600A1"/>
    <w:multiLevelType w:val="hybridMultilevel"/>
    <w:tmpl w:val="4C48C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76C0"/>
    <w:rsid w:val="00034540"/>
    <w:rsid w:val="000449D3"/>
    <w:rsid w:val="00047A52"/>
    <w:rsid w:val="000732FD"/>
    <w:rsid w:val="000A731B"/>
    <w:rsid w:val="000C567D"/>
    <w:rsid w:val="001048C4"/>
    <w:rsid w:val="00104C77"/>
    <w:rsid w:val="001A0161"/>
    <w:rsid w:val="00210E9A"/>
    <w:rsid w:val="0024203E"/>
    <w:rsid w:val="002715CD"/>
    <w:rsid w:val="002976C0"/>
    <w:rsid w:val="00297C02"/>
    <w:rsid w:val="002D0715"/>
    <w:rsid w:val="00312371"/>
    <w:rsid w:val="00327D19"/>
    <w:rsid w:val="0034760C"/>
    <w:rsid w:val="003525FF"/>
    <w:rsid w:val="00357AFD"/>
    <w:rsid w:val="003611AA"/>
    <w:rsid w:val="00397F30"/>
    <w:rsid w:val="003C1ABF"/>
    <w:rsid w:val="00454107"/>
    <w:rsid w:val="00494B4F"/>
    <w:rsid w:val="004A0A82"/>
    <w:rsid w:val="004A2AFD"/>
    <w:rsid w:val="005340F6"/>
    <w:rsid w:val="005E61DA"/>
    <w:rsid w:val="005F007B"/>
    <w:rsid w:val="005F7FBB"/>
    <w:rsid w:val="00600640"/>
    <w:rsid w:val="006505A3"/>
    <w:rsid w:val="006D553D"/>
    <w:rsid w:val="007763BD"/>
    <w:rsid w:val="007E0F67"/>
    <w:rsid w:val="0080134E"/>
    <w:rsid w:val="008067DA"/>
    <w:rsid w:val="00811336"/>
    <w:rsid w:val="00830623"/>
    <w:rsid w:val="008639DA"/>
    <w:rsid w:val="008A0496"/>
    <w:rsid w:val="00953DD2"/>
    <w:rsid w:val="0096498E"/>
    <w:rsid w:val="00997D1B"/>
    <w:rsid w:val="009A7506"/>
    <w:rsid w:val="009B29F8"/>
    <w:rsid w:val="009E5E58"/>
    <w:rsid w:val="00A03035"/>
    <w:rsid w:val="00A647E3"/>
    <w:rsid w:val="00A84ED8"/>
    <w:rsid w:val="00B03224"/>
    <w:rsid w:val="00B220CB"/>
    <w:rsid w:val="00B357BF"/>
    <w:rsid w:val="00B47E48"/>
    <w:rsid w:val="00B61515"/>
    <w:rsid w:val="00B87094"/>
    <w:rsid w:val="00BF722B"/>
    <w:rsid w:val="00D0791B"/>
    <w:rsid w:val="00D510FC"/>
    <w:rsid w:val="00D640AB"/>
    <w:rsid w:val="00D72A7B"/>
    <w:rsid w:val="00D91FAE"/>
    <w:rsid w:val="00E074C7"/>
    <w:rsid w:val="00EA726E"/>
    <w:rsid w:val="00EB60D0"/>
    <w:rsid w:val="00F24103"/>
    <w:rsid w:val="00F2572B"/>
    <w:rsid w:val="00F57271"/>
    <w:rsid w:val="00F57325"/>
    <w:rsid w:val="00F92E3A"/>
    <w:rsid w:val="00FA32F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C0"/>
    <w:rPr>
      <w:rFonts w:ascii="Tahoma" w:hAnsi="Tahoma" w:cs="Tahoma"/>
      <w:sz w:val="16"/>
      <w:szCs w:val="16"/>
    </w:rPr>
  </w:style>
  <w:style w:type="table" w:styleId="TableGrid">
    <w:name w:val="Table Grid"/>
    <w:basedOn w:val="TableNormal"/>
    <w:uiPriority w:val="59"/>
    <w:rsid w:val="00297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244B-5D4F-4CB7-A359-09F373BF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J&amp;M Wray</dc:creator>
  <cp:lastModifiedBy>clt</cp:lastModifiedBy>
  <cp:revision>2</cp:revision>
  <cp:lastPrinted>2013-06-26T12:19:00Z</cp:lastPrinted>
  <dcterms:created xsi:type="dcterms:W3CDTF">2013-07-01T12:34:00Z</dcterms:created>
  <dcterms:modified xsi:type="dcterms:W3CDTF">2013-07-01T12:34:00Z</dcterms:modified>
</cp:coreProperties>
</file>